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765" w:type="dxa"/>
        <w:tblLook w:val="04A0" w:firstRow="1" w:lastRow="0" w:firstColumn="1" w:lastColumn="0" w:noHBand="0" w:noVBand="1"/>
      </w:tblPr>
      <w:tblGrid>
        <w:gridCol w:w="1896"/>
        <w:gridCol w:w="7909"/>
        <w:gridCol w:w="3960"/>
      </w:tblGrid>
      <w:tr w:rsidR="00AD15AF" w14:paraId="014DA910" w14:textId="77777777" w:rsidTr="00AD15AF">
        <w:tc>
          <w:tcPr>
            <w:tcW w:w="13765" w:type="dxa"/>
            <w:gridSpan w:val="3"/>
            <w:shd w:val="clear" w:color="auto" w:fill="9CC2E5" w:themeFill="accent1" w:themeFillTint="99"/>
          </w:tcPr>
          <w:p w14:paraId="3A343E7A" w14:textId="77777777" w:rsidR="00AD15AF" w:rsidRPr="006657D2" w:rsidRDefault="00CF37DA" w:rsidP="00BB42F7">
            <w:pPr>
              <w:jc w:val="center"/>
              <w:rPr>
                <w:rFonts w:ascii="Gotham" w:hAnsi="Gotham"/>
                <w:b/>
                <w:sz w:val="32"/>
                <w:szCs w:val="32"/>
              </w:rPr>
            </w:pPr>
            <w:r w:rsidRPr="006657D2">
              <w:rPr>
                <w:rFonts w:ascii="Gotham" w:hAnsi="Gotham"/>
                <w:b/>
                <w:sz w:val="32"/>
                <w:szCs w:val="32"/>
              </w:rPr>
              <w:t>E</w:t>
            </w:r>
            <w:r w:rsidR="00FE7352" w:rsidRPr="006657D2">
              <w:rPr>
                <w:rFonts w:ascii="Gotham" w:hAnsi="Gotham"/>
                <w:b/>
                <w:sz w:val="32"/>
                <w:szCs w:val="32"/>
              </w:rPr>
              <w:t>arly Care and Education (E</w:t>
            </w:r>
            <w:r w:rsidRPr="006657D2">
              <w:rPr>
                <w:rFonts w:ascii="Gotham" w:hAnsi="Gotham"/>
                <w:b/>
                <w:sz w:val="32"/>
                <w:szCs w:val="32"/>
              </w:rPr>
              <w:t>CE</w:t>
            </w:r>
            <w:r w:rsidR="00FE7352" w:rsidRPr="006657D2">
              <w:rPr>
                <w:rFonts w:ascii="Gotham" w:hAnsi="Gotham"/>
                <w:b/>
                <w:sz w:val="32"/>
                <w:szCs w:val="32"/>
              </w:rPr>
              <w:t>)</w:t>
            </w:r>
            <w:r w:rsidRPr="006657D2">
              <w:rPr>
                <w:rFonts w:ascii="Gotham" w:hAnsi="Gotham"/>
                <w:b/>
                <w:sz w:val="32"/>
                <w:szCs w:val="32"/>
              </w:rPr>
              <w:t xml:space="preserve"> Physical Activity Curricula and Kits</w:t>
            </w:r>
          </w:p>
        </w:tc>
      </w:tr>
      <w:tr w:rsidR="00AD15AF" w14:paraId="32466BC0" w14:textId="77777777" w:rsidTr="00FF66F9">
        <w:tc>
          <w:tcPr>
            <w:tcW w:w="1896" w:type="dxa"/>
            <w:shd w:val="clear" w:color="auto" w:fill="DEEAF6" w:themeFill="accent1" w:themeFillTint="33"/>
          </w:tcPr>
          <w:p w14:paraId="1B5B7D04" w14:textId="77777777" w:rsidR="00AD15AF" w:rsidRPr="006657D2" w:rsidRDefault="00AD15AF" w:rsidP="00BB42F7">
            <w:pPr>
              <w:jc w:val="center"/>
              <w:rPr>
                <w:rFonts w:ascii="Gotham" w:hAnsi="Gotham"/>
                <w:sz w:val="28"/>
                <w:szCs w:val="28"/>
              </w:rPr>
            </w:pPr>
            <w:bookmarkStart w:id="0" w:name="_Hlk89677101"/>
          </w:p>
        </w:tc>
        <w:tc>
          <w:tcPr>
            <w:tcW w:w="7909" w:type="dxa"/>
            <w:shd w:val="clear" w:color="auto" w:fill="DEEAF6" w:themeFill="accent1" w:themeFillTint="33"/>
          </w:tcPr>
          <w:p w14:paraId="1FD7D0C2" w14:textId="77777777" w:rsidR="00AD15AF" w:rsidRPr="006657D2" w:rsidRDefault="00AD15AF" w:rsidP="00BB42F7">
            <w:pPr>
              <w:jc w:val="center"/>
              <w:rPr>
                <w:rFonts w:ascii="Gotham" w:hAnsi="Gotham"/>
                <w:sz w:val="28"/>
                <w:szCs w:val="28"/>
              </w:rPr>
            </w:pPr>
            <w:r w:rsidRPr="006657D2">
              <w:rPr>
                <w:rFonts w:ascii="Gotham" w:hAnsi="Gotham"/>
                <w:sz w:val="28"/>
                <w:szCs w:val="28"/>
              </w:rPr>
              <w:t>Overview</w:t>
            </w:r>
          </w:p>
        </w:tc>
        <w:tc>
          <w:tcPr>
            <w:tcW w:w="3960" w:type="dxa"/>
            <w:shd w:val="clear" w:color="auto" w:fill="DEEAF6" w:themeFill="accent1" w:themeFillTint="33"/>
          </w:tcPr>
          <w:p w14:paraId="35705A56" w14:textId="77777777" w:rsidR="00AD15AF" w:rsidRPr="006657D2" w:rsidRDefault="00AD15AF" w:rsidP="00BB42F7">
            <w:pPr>
              <w:jc w:val="center"/>
              <w:rPr>
                <w:rFonts w:ascii="Gotham" w:hAnsi="Gotham"/>
                <w:sz w:val="28"/>
                <w:szCs w:val="28"/>
              </w:rPr>
            </w:pPr>
            <w:r w:rsidRPr="006657D2">
              <w:rPr>
                <w:rFonts w:ascii="Gotham" w:hAnsi="Gotham"/>
                <w:sz w:val="28"/>
                <w:szCs w:val="28"/>
              </w:rPr>
              <w:t>Materials Available</w:t>
            </w:r>
          </w:p>
        </w:tc>
      </w:tr>
      <w:bookmarkEnd w:id="0"/>
      <w:tr w:rsidR="00AD15AF" w14:paraId="3A9E6579" w14:textId="77777777" w:rsidTr="00FF66F9">
        <w:tc>
          <w:tcPr>
            <w:tcW w:w="1896" w:type="dxa"/>
          </w:tcPr>
          <w:p w14:paraId="52A06018" w14:textId="77777777" w:rsidR="00AD15AF" w:rsidRPr="006657D2" w:rsidRDefault="00AD15AF" w:rsidP="00BB42F7">
            <w:pPr>
              <w:rPr>
                <w:rFonts w:ascii="Gotham" w:hAnsi="Gotham"/>
                <w:sz w:val="20"/>
                <w:szCs w:val="20"/>
              </w:rPr>
            </w:pPr>
            <w:r w:rsidRPr="006657D2">
              <w:rPr>
                <w:rFonts w:ascii="Gotham" w:hAnsi="Gotham"/>
                <w:sz w:val="20"/>
                <w:szCs w:val="20"/>
              </w:rPr>
              <w:t>CATCH (Coordinated Approach to Child Health)</w:t>
            </w:r>
          </w:p>
        </w:tc>
        <w:tc>
          <w:tcPr>
            <w:tcW w:w="7909" w:type="dxa"/>
          </w:tcPr>
          <w:p w14:paraId="470412EF" w14:textId="4416BC87" w:rsidR="00AD15AF" w:rsidRPr="006657D2" w:rsidRDefault="00AD15AF" w:rsidP="006657D2">
            <w:pPr>
              <w:rPr>
                <w:rFonts w:ascii="Gotham" w:hAnsi="Gotham"/>
                <w:sz w:val="20"/>
                <w:szCs w:val="20"/>
              </w:rPr>
            </w:pPr>
            <w:r w:rsidRPr="006657D2">
              <w:rPr>
                <w:rFonts w:ascii="Gotham" w:hAnsi="Gotham"/>
                <w:sz w:val="20"/>
                <w:szCs w:val="20"/>
              </w:rPr>
              <w:t>The goal of the CATCH Program is healthy kids in a healthy school. The CATCH Coordination Kit is organized around six bimonthly themes that promote physical activity and healthy eating. A major principle of the program is</w:t>
            </w:r>
            <w:r w:rsidR="003D7C75" w:rsidRPr="006657D2">
              <w:rPr>
                <w:rFonts w:ascii="Gotham" w:hAnsi="Gotham"/>
                <w:sz w:val="20"/>
                <w:szCs w:val="20"/>
              </w:rPr>
              <w:t xml:space="preserve"> </w:t>
            </w:r>
            <w:r w:rsidRPr="006657D2">
              <w:rPr>
                <w:rFonts w:ascii="Gotham" w:hAnsi="Gotham"/>
                <w:sz w:val="20"/>
                <w:szCs w:val="20"/>
              </w:rPr>
              <w:t xml:space="preserve">that it takes </w:t>
            </w:r>
            <w:r w:rsidR="00DC07D7" w:rsidRPr="006657D2">
              <w:rPr>
                <w:rFonts w:ascii="Gotham" w:hAnsi="Gotham"/>
                <w:sz w:val="20"/>
                <w:szCs w:val="20"/>
              </w:rPr>
              <w:t>everyone</w:t>
            </w:r>
            <w:r w:rsidRPr="006657D2">
              <w:rPr>
                <w:rFonts w:ascii="Gotham" w:hAnsi="Gotham"/>
                <w:sz w:val="20"/>
                <w:szCs w:val="20"/>
              </w:rPr>
              <w:t xml:space="preserve"> working together to promote healthy living among children by providing an environment that makes the healthy choice the easy choice. </w:t>
            </w:r>
          </w:p>
        </w:tc>
        <w:tc>
          <w:tcPr>
            <w:tcW w:w="3960" w:type="dxa"/>
          </w:tcPr>
          <w:p w14:paraId="02572A2D" w14:textId="77777777" w:rsidR="00AD15AF" w:rsidRPr="006657D2" w:rsidRDefault="00AD15AF" w:rsidP="00AD15AF">
            <w:pPr>
              <w:pStyle w:val="ListParagraph"/>
              <w:numPr>
                <w:ilvl w:val="0"/>
                <w:numId w:val="1"/>
              </w:numPr>
              <w:rPr>
                <w:rFonts w:ascii="Gotham" w:hAnsi="Gotham"/>
                <w:sz w:val="20"/>
                <w:szCs w:val="20"/>
              </w:rPr>
            </w:pPr>
            <w:r w:rsidRPr="006657D2">
              <w:rPr>
                <w:rFonts w:ascii="Gotham" w:hAnsi="Gotham"/>
                <w:sz w:val="20"/>
                <w:szCs w:val="20"/>
              </w:rPr>
              <w:t xml:space="preserve">Classroom lessons </w:t>
            </w:r>
          </w:p>
          <w:p w14:paraId="64F9C189" w14:textId="77777777" w:rsidR="00AD15AF" w:rsidRPr="006657D2" w:rsidRDefault="00AD15AF" w:rsidP="00AD15AF">
            <w:pPr>
              <w:pStyle w:val="ListParagraph"/>
              <w:numPr>
                <w:ilvl w:val="0"/>
                <w:numId w:val="1"/>
              </w:numPr>
              <w:rPr>
                <w:rFonts w:ascii="Gotham" w:hAnsi="Gotham"/>
                <w:sz w:val="20"/>
                <w:szCs w:val="20"/>
              </w:rPr>
            </w:pPr>
            <w:r w:rsidRPr="006657D2">
              <w:rPr>
                <w:rFonts w:ascii="Gotham" w:hAnsi="Gotham"/>
                <w:sz w:val="20"/>
                <w:szCs w:val="20"/>
              </w:rPr>
              <w:t xml:space="preserve">Over 400 activity cards </w:t>
            </w:r>
          </w:p>
          <w:p w14:paraId="5C827FA9" w14:textId="77777777" w:rsidR="00FF66F9" w:rsidRPr="006657D2" w:rsidRDefault="00AD15AF" w:rsidP="00AD15AF">
            <w:pPr>
              <w:pStyle w:val="ListParagraph"/>
              <w:numPr>
                <w:ilvl w:val="0"/>
                <w:numId w:val="1"/>
              </w:numPr>
              <w:rPr>
                <w:rFonts w:ascii="Gotham" w:hAnsi="Gotham"/>
                <w:sz w:val="20"/>
                <w:szCs w:val="20"/>
              </w:rPr>
            </w:pPr>
            <w:r w:rsidRPr="006657D2">
              <w:rPr>
                <w:rFonts w:ascii="Gotham" w:hAnsi="Gotham"/>
                <w:sz w:val="20"/>
                <w:szCs w:val="20"/>
              </w:rPr>
              <w:t xml:space="preserve">Parent Tip Sheets </w:t>
            </w:r>
          </w:p>
          <w:p w14:paraId="2ED4F3EC" w14:textId="77777777" w:rsidR="00AD15AF" w:rsidRPr="006657D2" w:rsidRDefault="00AD15AF" w:rsidP="004352A4">
            <w:pPr>
              <w:pStyle w:val="ListParagraph"/>
              <w:numPr>
                <w:ilvl w:val="0"/>
                <w:numId w:val="1"/>
              </w:numPr>
              <w:rPr>
                <w:rFonts w:ascii="Gotham" w:hAnsi="Gotham"/>
                <w:sz w:val="20"/>
                <w:szCs w:val="20"/>
              </w:rPr>
            </w:pPr>
            <w:r w:rsidRPr="006657D2">
              <w:rPr>
                <w:rFonts w:ascii="Gotham" w:hAnsi="Gotham"/>
                <w:sz w:val="20"/>
                <w:szCs w:val="20"/>
              </w:rPr>
              <w:t xml:space="preserve">An adaptive learning component </w:t>
            </w:r>
          </w:p>
        </w:tc>
      </w:tr>
      <w:tr w:rsidR="00ED03F7" w14:paraId="3474988C" w14:textId="77777777" w:rsidTr="0024185C">
        <w:tc>
          <w:tcPr>
            <w:tcW w:w="1896" w:type="dxa"/>
          </w:tcPr>
          <w:p w14:paraId="69A7AA65" w14:textId="77777777" w:rsidR="00ED03F7" w:rsidRPr="006657D2" w:rsidRDefault="00ED03F7" w:rsidP="00BB42F7">
            <w:pPr>
              <w:rPr>
                <w:rFonts w:ascii="Gotham" w:hAnsi="Gotham"/>
                <w:sz w:val="20"/>
                <w:szCs w:val="20"/>
              </w:rPr>
            </w:pPr>
            <w:r w:rsidRPr="006657D2">
              <w:rPr>
                <w:rFonts w:ascii="Gotham" w:hAnsi="Gotham"/>
                <w:sz w:val="20"/>
                <w:szCs w:val="20"/>
              </w:rPr>
              <w:t>Training</w:t>
            </w:r>
          </w:p>
        </w:tc>
        <w:tc>
          <w:tcPr>
            <w:tcW w:w="11869" w:type="dxa"/>
            <w:gridSpan w:val="2"/>
          </w:tcPr>
          <w:p w14:paraId="6040E3EB" w14:textId="77777777" w:rsidR="00ED03F7" w:rsidRPr="006657D2" w:rsidRDefault="005058ED" w:rsidP="005058ED">
            <w:pPr>
              <w:rPr>
                <w:rFonts w:ascii="Gotham" w:hAnsi="Gotham"/>
                <w:sz w:val="20"/>
                <w:szCs w:val="20"/>
              </w:rPr>
            </w:pPr>
            <w:r w:rsidRPr="006657D2">
              <w:rPr>
                <w:rFonts w:ascii="Gotham" w:hAnsi="Gotham"/>
                <w:sz w:val="20"/>
                <w:szCs w:val="20"/>
              </w:rPr>
              <w:t>Onsite</w:t>
            </w:r>
            <w:r w:rsidR="000C5B52" w:rsidRPr="006657D2">
              <w:rPr>
                <w:rFonts w:ascii="Gotham" w:hAnsi="Gotham"/>
                <w:sz w:val="20"/>
                <w:szCs w:val="20"/>
              </w:rPr>
              <w:t xml:space="preserve"> t</w:t>
            </w:r>
            <w:r w:rsidR="00ED03F7" w:rsidRPr="006657D2">
              <w:rPr>
                <w:rFonts w:ascii="Gotham" w:hAnsi="Gotham"/>
                <w:sz w:val="20"/>
                <w:szCs w:val="20"/>
              </w:rPr>
              <w:t xml:space="preserve">raining </w:t>
            </w:r>
            <w:r w:rsidR="000C5B52" w:rsidRPr="006657D2">
              <w:rPr>
                <w:rFonts w:ascii="Gotham" w:hAnsi="Gotham"/>
                <w:sz w:val="20"/>
                <w:szCs w:val="20"/>
              </w:rPr>
              <w:t xml:space="preserve">is </w:t>
            </w:r>
            <w:r w:rsidR="00ED03F7" w:rsidRPr="006657D2">
              <w:rPr>
                <w:rFonts w:ascii="Gotham" w:hAnsi="Gotham"/>
                <w:sz w:val="20"/>
                <w:szCs w:val="20"/>
              </w:rPr>
              <w:t>available but not required. https://catchinfo.org/programs/training/</w:t>
            </w:r>
          </w:p>
        </w:tc>
      </w:tr>
      <w:tr w:rsidR="00FF66F9" w14:paraId="025C60F0" w14:textId="77777777" w:rsidTr="0024185C">
        <w:tc>
          <w:tcPr>
            <w:tcW w:w="1896" w:type="dxa"/>
          </w:tcPr>
          <w:p w14:paraId="780CF518" w14:textId="77777777" w:rsidR="00FF66F9" w:rsidRPr="006657D2" w:rsidRDefault="00FF66F9" w:rsidP="00BB42F7">
            <w:pPr>
              <w:rPr>
                <w:rFonts w:ascii="Gotham" w:hAnsi="Gotham"/>
                <w:sz w:val="20"/>
                <w:szCs w:val="20"/>
              </w:rPr>
            </w:pPr>
            <w:r w:rsidRPr="006657D2">
              <w:rPr>
                <w:rFonts w:ascii="Gotham" w:hAnsi="Gotham"/>
                <w:sz w:val="20"/>
                <w:szCs w:val="20"/>
              </w:rPr>
              <w:t>Age</w:t>
            </w:r>
          </w:p>
        </w:tc>
        <w:tc>
          <w:tcPr>
            <w:tcW w:w="11869" w:type="dxa"/>
            <w:gridSpan w:val="2"/>
          </w:tcPr>
          <w:p w14:paraId="24238970" w14:textId="77777777" w:rsidR="00FF66F9" w:rsidRPr="006657D2" w:rsidRDefault="0091683C" w:rsidP="0048757D">
            <w:pPr>
              <w:rPr>
                <w:rFonts w:ascii="Gotham" w:hAnsi="Gotham"/>
                <w:sz w:val="20"/>
                <w:szCs w:val="20"/>
              </w:rPr>
            </w:pPr>
            <w:r w:rsidRPr="006657D2">
              <w:rPr>
                <w:rFonts w:ascii="Gotham" w:hAnsi="Gotham"/>
                <w:sz w:val="20"/>
                <w:szCs w:val="20"/>
              </w:rPr>
              <w:t>2-5 years</w:t>
            </w:r>
          </w:p>
        </w:tc>
      </w:tr>
      <w:tr w:rsidR="00DC07D7" w14:paraId="18E63E66" w14:textId="77777777" w:rsidTr="0024185C">
        <w:tc>
          <w:tcPr>
            <w:tcW w:w="1896" w:type="dxa"/>
          </w:tcPr>
          <w:p w14:paraId="2CFF8319" w14:textId="77777777" w:rsidR="00DC07D7" w:rsidRPr="006657D2" w:rsidRDefault="00DC07D7" w:rsidP="00BB42F7">
            <w:pPr>
              <w:rPr>
                <w:rFonts w:ascii="Gotham" w:hAnsi="Gotham"/>
                <w:sz w:val="20"/>
                <w:szCs w:val="20"/>
              </w:rPr>
            </w:pPr>
            <w:r w:rsidRPr="006657D2">
              <w:rPr>
                <w:rFonts w:ascii="Gotham" w:hAnsi="Gotham"/>
                <w:sz w:val="20"/>
                <w:szCs w:val="20"/>
              </w:rPr>
              <w:t>Cost</w:t>
            </w:r>
          </w:p>
        </w:tc>
        <w:tc>
          <w:tcPr>
            <w:tcW w:w="11869" w:type="dxa"/>
            <w:gridSpan w:val="2"/>
          </w:tcPr>
          <w:p w14:paraId="61551A7E" w14:textId="4B2A437C" w:rsidR="00DC07D7" w:rsidRPr="006657D2" w:rsidRDefault="00DC07D7" w:rsidP="0048757D">
            <w:pPr>
              <w:rPr>
                <w:rFonts w:ascii="Gotham" w:hAnsi="Gotham"/>
                <w:sz w:val="20"/>
                <w:szCs w:val="20"/>
              </w:rPr>
            </w:pPr>
            <w:r w:rsidRPr="006657D2">
              <w:rPr>
                <w:rFonts w:ascii="Gotham" w:hAnsi="Gotham"/>
                <w:sz w:val="20"/>
                <w:szCs w:val="20"/>
              </w:rPr>
              <w:t>Materials range from $</w:t>
            </w:r>
            <w:r w:rsidR="00EA7C8E">
              <w:rPr>
                <w:rFonts w:ascii="Gotham" w:hAnsi="Gotham"/>
                <w:sz w:val="20"/>
                <w:szCs w:val="20"/>
              </w:rPr>
              <w:t>189</w:t>
            </w:r>
            <w:r w:rsidRPr="006657D2">
              <w:rPr>
                <w:rFonts w:ascii="Gotham" w:hAnsi="Gotham"/>
                <w:sz w:val="20"/>
                <w:szCs w:val="20"/>
              </w:rPr>
              <w:t xml:space="preserve"> </w:t>
            </w:r>
            <w:r w:rsidR="00EA7C8E">
              <w:rPr>
                <w:rFonts w:ascii="Gotham" w:hAnsi="Gotham"/>
                <w:sz w:val="20"/>
                <w:szCs w:val="20"/>
              </w:rPr>
              <w:t>per site. Includes two seats in a virtual course.</w:t>
            </w:r>
          </w:p>
        </w:tc>
      </w:tr>
      <w:tr w:rsidR="00DC07D7" w14:paraId="7D7BF515" w14:textId="77777777" w:rsidTr="0024185C">
        <w:tc>
          <w:tcPr>
            <w:tcW w:w="1896" w:type="dxa"/>
          </w:tcPr>
          <w:p w14:paraId="53F494BD" w14:textId="77777777" w:rsidR="00DC07D7" w:rsidRPr="006657D2" w:rsidRDefault="00DC07D7" w:rsidP="00BB42F7">
            <w:pPr>
              <w:rPr>
                <w:rFonts w:ascii="Gotham" w:hAnsi="Gotham"/>
                <w:sz w:val="20"/>
                <w:szCs w:val="20"/>
              </w:rPr>
            </w:pPr>
            <w:r w:rsidRPr="006657D2">
              <w:rPr>
                <w:rFonts w:ascii="Gotham" w:hAnsi="Gotham"/>
                <w:sz w:val="20"/>
                <w:szCs w:val="20"/>
              </w:rPr>
              <w:t>Website</w:t>
            </w:r>
          </w:p>
        </w:tc>
        <w:tc>
          <w:tcPr>
            <w:tcW w:w="11869" w:type="dxa"/>
            <w:gridSpan w:val="2"/>
          </w:tcPr>
          <w:p w14:paraId="68FAEDA6" w14:textId="77777777" w:rsidR="00DC07D7" w:rsidRPr="006657D2" w:rsidRDefault="00ED03F7" w:rsidP="00BB42F7">
            <w:pPr>
              <w:rPr>
                <w:rFonts w:ascii="Gotham" w:hAnsi="Gotham"/>
                <w:sz w:val="20"/>
                <w:szCs w:val="20"/>
              </w:rPr>
            </w:pPr>
            <w:r w:rsidRPr="006657D2">
              <w:rPr>
                <w:rFonts w:ascii="Gotham" w:hAnsi="Gotham"/>
                <w:sz w:val="20"/>
                <w:szCs w:val="20"/>
              </w:rPr>
              <w:t>https://catchinfo.org/programs/pre-k/</w:t>
            </w:r>
          </w:p>
        </w:tc>
      </w:tr>
      <w:tr w:rsidR="00DC07D7" w14:paraId="2B240679" w14:textId="77777777" w:rsidTr="00227011">
        <w:trPr>
          <w:trHeight w:hRule="exact" w:val="144"/>
        </w:trPr>
        <w:tc>
          <w:tcPr>
            <w:tcW w:w="13765" w:type="dxa"/>
            <w:gridSpan w:val="3"/>
            <w:shd w:val="clear" w:color="auto" w:fill="1F4E79"/>
          </w:tcPr>
          <w:p w14:paraId="17762988" w14:textId="77777777" w:rsidR="00DC07D7" w:rsidRPr="006657D2" w:rsidRDefault="00DC07D7" w:rsidP="00BB42F7">
            <w:pPr>
              <w:rPr>
                <w:rFonts w:ascii="Gotham" w:hAnsi="Gotham"/>
                <w:sz w:val="20"/>
                <w:szCs w:val="20"/>
              </w:rPr>
            </w:pPr>
          </w:p>
        </w:tc>
      </w:tr>
      <w:tr w:rsidR="00227011" w14:paraId="65032249" w14:textId="77777777" w:rsidTr="0024185C">
        <w:tc>
          <w:tcPr>
            <w:tcW w:w="1896" w:type="dxa"/>
          </w:tcPr>
          <w:p w14:paraId="20190F0D" w14:textId="77777777" w:rsidR="00227011" w:rsidRPr="006657D2" w:rsidRDefault="00227011" w:rsidP="00227011">
            <w:pPr>
              <w:rPr>
                <w:rFonts w:ascii="Gotham" w:hAnsi="Gotham"/>
                <w:sz w:val="20"/>
                <w:szCs w:val="20"/>
              </w:rPr>
            </w:pPr>
            <w:r w:rsidRPr="006657D2">
              <w:rPr>
                <w:rFonts w:ascii="Gotham" w:hAnsi="Gotham"/>
                <w:sz w:val="20"/>
                <w:szCs w:val="20"/>
              </w:rPr>
              <w:t>SPARK: Early Childhood</w:t>
            </w:r>
          </w:p>
        </w:tc>
        <w:tc>
          <w:tcPr>
            <w:tcW w:w="7909" w:type="dxa"/>
          </w:tcPr>
          <w:p w14:paraId="7C6316F2" w14:textId="77777777" w:rsidR="00227011" w:rsidRPr="006657D2" w:rsidRDefault="00227011" w:rsidP="00227011">
            <w:pPr>
              <w:rPr>
                <w:rFonts w:ascii="Gotham" w:hAnsi="Gotham"/>
                <w:sz w:val="20"/>
                <w:szCs w:val="20"/>
              </w:rPr>
            </w:pPr>
            <w:r w:rsidRPr="006657D2">
              <w:rPr>
                <w:rFonts w:ascii="Gotham" w:hAnsi="Gotham"/>
                <w:sz w:val="20"/>
                <w:szCs w:val="20"/>
              </w:rPr>
              <w:t xml:space="preserve">SPARK Early Childhood curriculum is designed to prepare children for school and is researched-backed with effective, specific tools and lesson plans for instructors that address the learnings for ages 3 to 5 in an engaging environment. Over 300 activities are designed for quick implementation and participation, and all activities include academic components, inclusion ideas, and adaptions for space limitations. Choose all resources digitally or in combination with printed materials.   </w:t>
            </w:r>
          </w:p>
        </w:tc>
        <w:tc>
          <w:tcPr>
            <w:tcW w:w="3960" w:type="dxa"/>
          </w:tcPr>
          <w:p w14:paraId="00744F15"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E-manual and/or printed manual</w:t>
            </w:r>
          </w:p>
          <w:p w14:paraId="090A9433"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Assessment tools</w:t>
            </w:r>
          </w:p>
          <w:p w14:paraId="75E42B83"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Music CD</w:t>
            </w:r>
          </w:p>
          <w:p w14:paraId="4D6634C4" w14:textId="77777777" w:rsidR="00227011" w:rsidRPr="006657D2" w:rsidRDefault="00227011" w:rsidP="005058ED">
            <w:pPr>
              <w:pStyle w:val="ListParagraph"/>
              <w:numPr>
                <w:ilvl w:val="0"/>
                <w:numId w:val="3"/>
              </w:numPr>
              <w:rPr>
                <w:rFonts w:ascii="Gotham" w:hAnsi="Gotham"/>
                <w:sz w:val="20"/>
                <w:szCs w:val="20"/>
              </w:rPr>
            </w:pPr>
            <w:r w:rsidRPr="006657D2">
              <w:rPr>
                <w:rFonts w:ascii="Gotham" w:hAnsi="Gotham"/>
                <w:sz w:val="20"/>
                <w:szCs w:val="20"/>
              </w:rPr>
              <w:t xml:space="preserve">Laminated activity cards </w:t>
            </w:r>
          </w:p>
        </w:tc>
      </w:tr>
      <w:tr w:rsidR="00227011" w14:paraId="18DC5303" w14:textId="77777777" w:rsidTr="0024185C">
        <w:tc>
          <w:tcPr>
            <w:tcW w:w="1896" w:type="dxa"/>
          </w:tcPr>
          <w:p w14:paraId="4447379D" w14:textId="77777777" w:rsidR="00227011" w:rsidRPr="006657D2" w:rsidRDefault="00227011" w:rsidP="00227011">
            <w:pPr>
              <w:rPr>
                <w:rFonts w:ascii="Gotham" w:hAnsi="Gotham"/>
                <w:sz w:val="20"/>
                <w:szCs w:val="20"/>
              </w:rPr>
            </w:pPr>
            <w:r w:rsidRPr="006657D2">
              <w:rPr>
                <w:rFonts w:ascii="Gotham" w:hAnsi="Gotham"/>
                <w:sz w:val="20"/>
                <w:szCs w:val="20"/>
              </w:rPr>
              <w:t>Training</w:t>
            </w:r>
          </w:p>
        </w:tc>
        <w:tc>
          <w:tcPr>
            <w:tcW w:w="11869" w:type="dxa"/>
            <w:gridSpan w:val="2"/>
          </w:tcPr>
          <w:p w14:paraId="7B2D6DDB" w14:textId="77777777" w:rsidR="00227011" w:rsidRPr="006657D2" w:rsidRDefault="00227011" w:rsidP="005058ED">
            <w:pPr>
              <w:rPr>
                <w:rFonts w:ascii="Gotham" w:hAnsi="Gotham"/>
                <w:sz w:val="20"/>
                <w:szCs w:val="20"/>
              </w:rPr>
            </w:pPr>
            <w:r w:rsidRPr="006657D2">
              <w:rPr>
                <w:rFonts w:ascii="Gotham" w:hAnsi="Gotham"/>
                <w:sz w:val="20"/>
                <w:szCs w:val="20"/>
              </w:rPr>
              <w:t xml:space="preserve">Onsite training is available but not required. Training information available on </w:t>
            </w:r>
            <w:r w:rsidR="005058ED" w:rsidRPr="006657D2">
              <w:rPr>
                <w:rFonts w:ascii="Gotham" w:hAnsi="Gotham"/>
                <w:sz w:val="20"/>
                <w:szCs w:val="20"/>
              </w:rPr>
              <w:t xml:space="preserve">the </w:t>
            </w:r>
            <w:r w:rsidRPr="006657D2">
              <w:rPr>
                <w:rFonts w:ascii="Gotham" w:hAnsi="Gotham"/>
                <w:sz w:val="20"/>
                <w:szCs w:val="20"/>
              </w:rPr>
              <w:t>website.</w:t>
            </w:r>
          </w:p>
        </w:tc>
      </w:tr>
      <w:tr w:rsidR="00227011" w14:paraId="6FAA2CE9" w14:textId="77777777" w:rsidTr="0024185C">
        <w:tc>
          <w:tcPr>
            <w:tcW w:w="1896" w:type="dxa"/>
          </w:tcPr>
          <w:p w14:paraId="576955A8" w14:textId="77777777" w:rsidR="00227011" w:rsidRPr="006657D2" w:rsidRDefault="00227011" w:rsidP="00227011">
            <w:pPr>
              <w:rPr>
                <w:rFonts w:ascii="Gotham" w:hAnsi="Gotham"/>
                <w:sz w:val="20"/>
                <w:szCs w:val="20"/>
              </w:rPr>
            </w:pPr>
            <w:r w:rsidRPr="006657D2">
              <w:rPr>
                <w:rFonts w:ascii="Gotham" w:hAnsi="Gotham"/>
                <w:sz w:val="20"/>
                <w:szCs w:val="20"/>
              </w:rPr>
              <w:t>Age</w:t>
            </w:r>
          </w:p>
        </w:tc>
        <w:tc>
          <w:tcPr>
            <w:tcW w:w="11869" w:type="dxa"/>
            <w:gridSpan w:val="2"/>
          </w:tcPr>
          <w:p w14:paraId="7F07F760" w14:textId="77777777" w:rsidR="00227011" w:rsidRPr="006657D2" w:rsidRDefault="00227011" w:rsidP="00227011">
            <w:pPr>
              <w:rPr>
                <w:rFonts w:ascii="Gotham" w:hAnsi="Gotham"/>
                <w:sz w:val="20"/>
                <w:szCs w:val="20"/>
              </w:rPr>
            </w:pPr>
            <w:r w:rsidRPr="006657D2">
              <w:rPr>
                <w:rFonts w:ascii="Gotham" w:hAnsi="Gotham"/>
                <w:sz w:val="20"/>
                <w:szCs w:val="20"/>
              </w:rPr>
              <w:t>3 to 5 years</w:t>
            </w:r>
          </w:p>
        </w:tc>
      </w:tr>
      <w:tr w:rsidR="00227011" w14:paraId="21CAC3FA" w14:textId="77777777" w:rsidTr="0024185C">
        <w:tc>
          <w:tcPr>
            <w:tcW w:w="1896" w:type="dxa"/>
          </w:tcPr>
          <w:p w14:paraId="6E89DD67" w14:textId="77777777" w:rsidR="00227011" w:rsidRPr="006657D2" w:rsidRDefault="00227011" w:rsidP="00227011">
            <w:pPr>
              <w:rPr>
                <w:rFonts w:ascii="Gotham" w:hAnsi="Gotham"/>
                <w:sz w:val="20"/>
                <w:szCs w:val="20"/>
              </w:rPr>
            </w:pPr>
            <w:r w:rsidRPr="006657D2">
              <w:rPr>
                <w:rFonts w:ascii="Gotham" w:hAnsi="Gotham"/>
                <w:sz w:val="20"/>
                <w:szCs w:val="20"/>
              </w:rPr>
              <w:t>Cost</w:t>
            </w:r>
          </w:p>
        </w:tc>
        <w:tc>
          <w:tcPr>
            <w:tcW w:w="11869" w:type="dxa"/>
            <w:gridSpan w:val="2"/>
          </w:tcPr>
          <w:p w14:paraId="39FFB4E0" w14:textId="42168B0A" w:rsidR="00227011" w:rsidRPr="006657D2" w:rsidRDefault="00227011" w:rsidP="00227011">
            <w:pPr>
              <w:rPr>
                <w:rFonts w:ascii="Gotham" w:hAnsi="Gotham"/>
                <w:sz w:val="20"/>
                <w:szCs w:val="20"/>
              </w:rPr>
            </w:pPr>
            <w:r w:rsidRPr="006657D2">
              <w:rPr>
                <w:rFonts w:ascii="Gotham" w:hAnsi="Gotham"/>
                <w:sz w:val="20"/>
                <w:szCs w:val="20"/>
              </w:rPr>
              <w:t>$1</w:t>
            </w:r>
            <w:r w:rsidR="00EA7C8E">
              <w:rPr>
                <w:rFonts w:ascii="Gotham" w:hAnsi="Gotham"/>
                <w:sz w:val="20"/>
                <w:szCs w:val="20"/>
              </w:rPr>
              <w:t>49</w:t>
            </w:r>
            <w:r w:rsidRPr="006657D2">
              <w:rPr>
                <w:rFonts w:ascii="Gotham" w:hAnsi="Gotham"/>
                <w:sz w:val="20"/>
                <w:szCs w:val="20"/>
              </w:rPr>
              <w:t>-$4</w:t>
            </w:r>
            <w:r w:rsidR="00EA7C8E">
              <w:rPr>
                <w:rFonts w:ascii="Gotham" w:hAnsi="Gotham"/>
                <w:sz w:val="20"/>
                <w:szCs w:val="20"/>
              </w:rPr>
              <w:t>49</w:t>
            </w:r>
            <w:r w:rsidRPr="006657D2">
              <w:rPr>
                <w:rFonts w:ascii="Gotham" w:hAnsi="Gotham"/>
                <w:sz w:val="20"/>
                <w:szCs w:val="20"/>
              </w:rPr>
              <w:t xml:space="preserve"> depending on options desired.</w:t>
            </w:r>
          </w:p>
        </w:tc>
      </w:tr>
      <w:tr w:rsidR="00227011" w14:paraId="60A44155" w14:textId="77777777" w:rsidTr="0024185C">
        <w:tc>
          <w:tcPr>
            <w:tcW w:w="1896" w:type="dxa"/>
          </w:tcPr>
          <w:p w14:paraId="7ACD160C" w14:textId="77777777" w:rsidR="00227011" w:rsidRPr="006657D2" w:rsidRDefault="00227011" w:rsidP="00227011">
            <w:pPr>
              <w:rPr>
                <w:rFonts w:ascii="Gotham" w:hAnsi="Gotham"/>
                <w:sz w:val="20"/>
                <w:szCs w:val="20"/>
              </w:rPr>
            </w:pPr>
            <w:r w:rsidRPr="006657D2">
              <w:rPr>
                <w:rFonts w:ascii="Gotham" w:hAnsi="Gotham"/>
                <w:sz w:val="20"/>
                <w:szCs w:val="20"/>
              </w:rPr>
              <w:t>Website</w:t>
            </w:r>
          </w:p>
        </w:tc>
        <w:tc>
          <w:tcPr>
            <w:tcW w:w="11869" w:type="dxa"/>
            <w:gridSpan w:val="2"/>
          </w:tcPr>
          <w:p w14:paraId="28D3CE76" w14:textId="77777777" w:rsidR="00227011" w:rsidRPr="006657D2" w:rsidRDefault="00227011" w:rsidP="00227011">
            <w:pPr>
              <w:rPr>
                <w:rFonts w:ascii="Gotham" w:hAnsi="Gotham"/>
                <w:sz w:val="20"/>
                <w:szCs w:val="20"/>
              </w:rPr>
            </w:pPr>
            <w:r w:rsidRPr="006657D2">
              <w:rPr>
                <w:rFonts w:ascii="Gotham" w:hAnsi="Gotham"/>
                <w:sz w:val="20"/>
                <w:szCs w:val="20"/>
              </w:rPr>
              <w:t>https://sparkpe.org/curriculum/early-childhood</w:t>
            </w:r>
          </w:p>
        </w:tc>
      </w:tr>
      <w:tr w:rsidR="00227011" w14:paraId="670764D8" w14:textId="77777777" w:rsidTr="00227011">
        <w:trPr>
          <w:trHeight w:val="143"/>
        </w:trPr>
        <w:tc>
          <w:tcPr>
            <w:tcW w:w="13765" w:type="dxa"/>
            <w:gridSpan w:val="3"/>
            <w:shd w:val="clear" w:color="auto" w:fill="1F4E79"/>
          </w:tcPr>
          <w:p w14:paraId="186B4A20" w14:textId="77777777" w:rsidR="00227011" w:rsidRPr="006657D2" w:rsidRDefault="00227011" w:rsidP="00227011">
            <w:pPr>
              <w:pStyle w:val="ListParagraph"/>
              <w:rPr>
                <w:rFonts w:ascii="Gotham" w:hAnsi="Gotham"/>
                <w:sz w:val="20"/>
                <w:szCs w:val="20"/>
              </w:rPr>
            </w:pPr>
          </w:p>
        </w:tc>
      </w:tr>
      <w:tr w:rsidR="00227011" w14:paraId="6678BED9" w14:textId="77777777" w:rsidTr="0024185C">
        <w:tc>
          <w:tcPr>
            <w:tcW w:w="1896" w:type="dxa"/>
          </w:tcPr>
          <w:p w14:paraId="21B4ADA7" w14:textId="77777777" w:rsidR="00227011" w:rsidRPr="006657D2" w:rsidRDefault="00227011" w:rsidP="00227011">
            <w:pPr>
              <w:rPr>
                <w:rFonts w:ascii="Gotham" w:hAnsi="Gotham"/>
                <w:sz w:val="20"/>
                <w:szCs w:val="20"/>
              </w:rPr>
            </w:pPr>
            <w:r w:rsidRPr="006657D2">
              <w:rPr>
                <w:rFonts w:ascii="Gotham" w:hAnsi="Gotham"/>
                <w:sz w:val="20"/>
                <w:szCs w:val="20"/>
              </w:rPr>
              <w:t>Color Me Healthy: Preschoolers Moving and Eating</w:t>
            </w:r>
          </w:p>
        </w:tc>
        <w:tc>
          <w:tcPr>
            <w:tcW w:w="7909" w:type="dxa"/>
          </w:tcPr>
          <w:p w14:paraId="2B76AAD3" w14:textId="77777777" w:rsidR="00227011" w:rsidRPr="006657D2" w:rsidRDefault="00227011" w:rsidP="00227011">
            <w:pPr>
              <w:rPr>
                <w:rFonts w:ascii="Gotham" w:hAnsi="Gotham"/>
                <w:sz w:val="20"/>
                <w:szCs w:val="20"/>
              </w:rPr>
            </w:pPr>
            <w:r w:rsidRPr="006657D2">
              <w:rPr>
                <w:rFonts w:ascii="Gotham" w:hAnsi="Gotham"/>
                <w:sz w:val="20"/>
                <w:szCs w:val="20"/>
              </w:rPr>
              <w:t>Color Me Healthy is a program developed to reach children with fun, interactive learning opportunities on physical activity and healthy eating.</w:t>
            </w:r>
          </w:p>
          <w:p w14:paraId="02841B40" w14:textId="7ADC6F1A" w:rsidR="00227011" w:rsidRPr="006657D2" w:rsidRDefault="00227011" w:rsidP="00227011">
            <w:pPr>
              <w:rPr>
                <w:rFonts w:ascii="Gotham" w:hAnsi="Gotham"/>
                <w:sz w:val="20"/>
                <w:szCs w:val="20"/>
              </w:rPr>
            </w:pPr>
            <w:r w:rsidRPr="006657D2">
              <w:rPr>
                <w:rFonts w:ascii="Gotham" w:hAnsi="Gotham"/>
                <w:sz w:val="20"/>
                <w:szCs w:val="20"/>
              </w:rPr>
              <w:t xml:space="preserve">It is designed to stimulate </w:t>
            </w:r>
            <w:proofErr w:type="gramStart"/>
            <w:r w:rsidRPr="006657D2">
              <w:rPr>
                <w:rFonts w:ascii="Gotham" w:hAnsi="Gotham"/>
                <w:sz w:val="20"/>
                <w:szCs w:val="20"/>
              </w:rPr>
              <w:t>all of</w:t>
            </w:r>
            <w:proofErr w:type="gramEnd"/>
            <w:r w:rsidRPr="006657D2">
              <w:rPr>
                <w:rFonts w:ascii="Gotham" w:hAnsi="Gotham"/>
                <w:sz w:val="20"/>
                <w:szCs w:val="20"/>
              </w:rPr>
              <w:t xml:space="preserve"> the senses of young children: touch, smell, sight, sound, and, of course, taste. </w:t>
            </w:r>
            <w:r w:rsidR="006657D2" w:rsidRPr="006657D2">
              <w:rPr>
                <w:rFonts w:ascii="Gotham" w:hAnsi="Gotham"/>
                <w:sz w:val="20"/>
                <w:szCs w:val="20"/>
              </w:rPr>
              <w:t>Using</w:t>
            </w:r>
            <w:r w:rsidRPr="006657D2">
              <w:rPr>
                <w:rFonts w:ascii="Gotham" w:hAnsi="Gotham"/>
                <w:sz w:val="20"/>
                <w:szCs w:val="20"/>
              </w:rPr>
              <w:t xml:space="preserve"> color, music, and exploration of the senses, Color Me Healthy teaches children that healthy food and physical activity are fun. It is designed for use in preschools, head start classrooms, family child care homes and child care settings. A version for use with SNAP-ED is available.</w:t>
            </w:r>
          </w:p>
        </w:tc>
        <w:tc>
          <w:tcPr>
            <w:tcW w:w="3960" w:type="dxa"/>
          </w:tcPr>
          <w:p w14:paraId="21161B60" w14:textId="77777777" w:rsidR="00227011" w:rsidRPr="006657D2" w:rsidRDefault="005058ED" w:rsidP="00227011">
            <w:pPr>
              <w:pStyle w:val="ListParagraph"/>
              <w:numPr>
                <w:ilvl w:val="0"/>
                <w:numId w:val="3"/>
              </w:numPr>
              <w:rPr>
                <w:rFonts w:ascii="Gotham" w:hAnsi="Gotham"/>
                <w:sz w:val="20"/>
                <w:szCs w:val="20"/>
              </w:rPr>
            </w:pPr>
            <w:r w:rsidRPr="006657D2">
              <w:rPr>
                <w:rFonts w:ascii="Gotham" w:hAnsi="Gotham"/>
                <w:sz w:val="20"/>
                <w:szCs w:val="20"/>
              </w:rPr>
              <w:t>Teacher</w:t>
            </w:r>
            <w:r w:rsidR="00227011" w:rsidRPr="006657D2">
              <w:rPr>
                <w:rFonts w:ascii="Gotham" w:hAnsi="Gotham"/>
                <w:sz w:val="20"/>
                <w:szCs w:val="20"/>
              </w:rPr>
              <w:t xml:space="preserve"> guide with 12 lessons and extension ideas</w:t>
            </w:r>
          </w:p>
          <w:p w14:paraId="68250366"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4 picture card sets</w:t>
            </w:r>
          </w:p>
          <w:p w14:paraId="6F004282"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Posters</w:t>
            </w:r>
          </w:p>
          <w:p w14:paraId="780468FD"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Music CD</w:t>
            </w:r>
          </w:p>
          <w:p w14:paraId="5C3CA42D"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 xml:space="preserve">Handstamp </w:t>
            </w:r>
          </w:p>
          <w:p w14:paraId="1D732C57" w14:textId="77777777" w:rsidR="00227011" w:rsidRPr="006657D2" w:rsidRDefault="00227011" w:rsidP="00227011">
            <w:pPr>
              <w:pStyle w:val="ListParagraph"/>
              <w:numPr>
                <w:ilvl w:val="0"/>
                <w:numId w:val="3"/>
              </w:numPr>
              <w:rPr>
                <w:rFonts w:ascii="Gotham" w:hAnsi="Gotham"/>
                <w:sz w:val="20"/>
                <w:szCs w:val="20"/>
              </w:rPr>
            </w:pPr>
            <w:r w:rsidRPr="006657D2">
              <w:rPr>
                <w:rFonts w:ascii="Gotham" w:hAnsi="Gotham"/>
                <w:sz w:val="20"/>
                <w:szCs w:val="20"/>
              </w:rPr>
              <w:t>14 parent newsletters</w:t>
            </w:r>
          </w:p>
        </w:tc>
      </w:tr>
      <w:tr w:rsidR="00227011" w14:paraId="7EDBA340" w14:textId="77777777" w:rsidTr="0024185C">
        <w:tc>
          <w:tcPr>
            <w:tcW w:w="1896" w:type="dxa"/>
          </w:tcPr>
          <w:p w14:paraId="413E8258" w14:textId="77777777" w:rsidR="00227011" w:rsidRPr="006657D2" w:rsidRDefault="00227011" w:rsidP="00227011">
            <w:pPr>
              <w:rPr>
                <w:rFonts w:ascii="Gotham" w:hAnsi="Gotham"/>
                <w:sz w:val="20"/>
                <w:szCs w:val="20"/>
              </w:rPr>
            </w:pPr>
            <w:r w:rsidRPr="006657D2">
              <w:rPr>
                <w:rFonts w:ascii="Gotham" w:hAnsi="Gotham"/>
                <w:sz w:val="20"/>
                <w:szCs w:val="20"/>
              </w:rPr>
              <w:t>Training</w:t>
            </w:r>
          </w:p>
        </w:tc>
        <w:tc>
          <w:tcPr>
            <w:tcW w:w="7909" w:type="dxa"/>
          </w:tcPr>
          <w:p w14:paraId="161B38F2" w14:textId="77777777" w:rsidR="00227011" w:rsidRPr="006657D2" w:rsidRDefault="00227011" w:rsidP="00227011">
            <w:pPr>
              <w:rPr>
                <w:rFonts w:ascii="Gotham" w:hAnsi="Gotham"/>
                <w:sz w:val="20"/>
                <w:szCs w:val="20"/>
              </w:rPr>
            </w:pPr>
            <w:r w:rsidRPr="006657D2">
              <w:rPr>
                <w:rFonts w:ascii="Gotham" w:hAnsi="Gotham"/>
                <w:sz w:val="20"/>
                <w:szCs w:val="20"/>
              </w:rPr>
              <w:t>Training is available in North Carolina through local Cooperative Extension Family &amp; Consumer Science Agents. Training is not required for curriculum use.</w:t>
            </w:r>
          </w:p>
        </w:tc>
        <w:tc>
          <w:tcPr>
            <w:tcW w:w="3960" w:type="dxa"/>
          </w:tcPr>
          <w:p w14:paraId="2D6460A0" w14:textId="77777777" w:rsidR="00227011" w:rsidRPr="006657D2" w:rsidRDefault="00227011" w:rsidP="00227011">
            <w:pPr>
              <w:rPr>
                <w:rFonts w:ascii="Gotham" w:hAnsi="Gotham"/>
                <w:sz w:val="20"/>
                <w:szCs w:val="20"/>
              </w:rPr>
            </w:pPr>
          </w:p>
        </w:tc>
      </w:tr>
      <w:tr w:rsidR="00227011" w14:paraId="61A56AF4" w14:textId="77777777" w:rsidTr="0024185C">
        <w:tc>
          <w:tcPr>
            <w:tcW w:w="1896" w:type="dxa"/>
          </w:tcPr>
          <w:p w14:paraId="4B12D93E" w14:textId="77777777" w:rsidR="00227011" w:rsidRPr="006657D2" w:rsidRDefault="00227011" w:rsidP="00227011">
            <w:pPr>
              <w:rPr>
                <w:rFonts w:ascii="Gotham" w:hAnsi="Gotham"/>
                <w:sz w:val="20"/>
                <w:szCs w:val="20"/>
              </w:rPr>
            </w:pPr>
            <w:r w:rsidRPr="006657D2">
              <w:rPr>
                <w:rFonts w:ascii="Gotham" w:hAnsi="Gotham"/>
                <w:sz w:val="20"/>
                <w:szCs w:val="20"/>
              </w:rPr>
              <w:t>Age</w:t>
            </w:r>
          </w:p>
        </w:tc>
        <w:tc>
          <w:tcPr>
            <w:tcW w:w="7909" w:type="dxa"/>
          </w:tcPr>
          <w:p w14:paraId="2D24F744" w14:textId="77777777" w:rsidR="00227011" w:rsidRPr="006657D2" w:rsidRDefault="00227011" w:rsidP="00227011">
            <w:pPr>
              <w:rPr>
                <w:rFonts w:ascii="Gotham" w:hAnsi="Gotham"/>
                <w:sz w:val="20"/>
                <w:szCs w:val="20"/>
              </w:rPr>
            </w:pPr>
            <w:r w:rsidRPr="006657D2">
              <w:rPr>
                <w:rFonts w:ascii="Gotham" w:hAnsi="Gotham"/>
                <w:sz w:val="20"/>
                <w:szCs w:val="20"/>
              </w:rPr>
              <w:t>4 and 5 years</w:t>
            </w:r>
          </w:p>
        </w:tc>
        <w:tc>
          <w:tcPr>
            <w:tcW w:w="3960" w:type="dxa"/>
          </w:tcPr>
          <w:p w14:paraId="7E2EBA13" w14:textId="77777777" w:rsidR="00227011" w:rsidRPr="006657D2" w:rsidRDefault="00227011" w:rsidP="00227011">
            <w:pPr>
              <w:rPr>
                <w:rFonts w:ascii="Gotham" w:hAnsi="Gotham"/>
                <w:sz w:val="20"/>
                <w:szCs w:val="20"/>
              </w:rPr>
            </w:pPr>
          </w:p>
        </w:tc>
      </w:tr>
      <w:tr w:rsidR="00227011" w14:paraId="6D04349C" w14:textId="77777777" w:rsidTr="0024185C">
        <w:tc>
          <w:tcPr>
            <w:tcW w:w="1896" w:type="dxa"/>
          </w:tcPr>
          <w:p w14:paraId="2204FCD1" w14:textId="77777777" w:rsidR="00227011" w:rsidRPr="006657D2" w:rsidRDefault="00227011" w:rsidP="00227011">
            <w:pPr>
              <w:rPr>
                <w:rFonts w:ascii="Gotham" w:hAnsi="Gotham"/>
                <w:sz w:val="20"/>
                <w:szCs w:val="20"/>
              </w:rPr>
            </w:pPr>
            <w:r w:rsidRPr="006657D2">
              <w:rPr>
                <w:rFonts w:ascii="Gotham" w:hAnsi="Gotham"/>
                <w:sz w:val="20"/>
                <w:szCs w:val="20"/>
              </w:rPr>
              <w:t>Cost</w:t>
            </w:r>
          </w:p>
        </w:tc>
        <w:tc>
          <w:tcPr>
            <w:tcW w:w="11869" w:type="dxa"/>
            <w:gridSpan w:val="2"/>
          </w:tcPr>
          <w:p w14:paraId="3463A02A" w14:textId="2D623B28" w:rsidR="00227011" w:rsidRPr="006657D2" w:rsidRDefault="00227011" w:rsidP="00227011">
            <w:pPr>
              <w:rPr>
                <w:rFonts w:ascii="Gotham" w:hAnsi="Gotham"/>
                <w:sz w:val="20"/>
                <w:szCs w:val="20"/>
              </w:rPr>
            </w:pPr>
            <w:r w:rsidRPr="006657D2">
              <w:rPr>
                <w:rFonts w:ascii="Gotham" w:hAnsi="Gotham"/>
                <w:sz w:val="20"/>
                <w:szCs w:val="20"/>
              </w:rPr>
              <w:t>$</w:t>
            </w:r>
            <w:r w:rsidR="00EA7C8E">
              <w:rPr>
                <w:rFonts w:ascii="Gotham" w:hAnsi="Gotham"/>
                <w:sz w:val="20"/>
                <w:szCs w:val="20"/>
              </w:rPr>
              <w:t>9</w:t>
            </w:r>
            <w:r w:rsidRPr="006657D2">
              <w:rPr>
                <w:rFonts w:ascii="Gotham" w:hAnsi="Gotham"/>
                <w:sz w:val="20"/>
                <w:szCs w:val="20"/>
              </w:rPr>
              <w:t xml:space="preserve">0-$100 for full kit; Recipes, videos, </w:t>
            </w:r>
            <w:proofErr w:type="gramStart"/>
            <w:r w:rsidRPr="006657D2">
              <w:rPr>
                <w:rFonts w:ascii="Gotham" w:hAnsi="Gotham"/>
                <w:sz w:val="20"/>
                <w:szCs w:val="20"/>
              </w:rPr>
              <w:t>music</w:t>
            </w:r>
            <w:proofErr w:type="gramEnd"/>
            <w:r w:rsidRPr="006657D2">
              <w:rPr>
                <w:rFonts w:ascii="Gotham" w:hAnsi="Gotham"/>
                <w:sz w:val="20"/>
                <w:szCs w:val="20"/>
              </w:rPr>
              <w:t xml:space="preserve"> and newsletters are available to download at no charge.</w:t>
            </w:r>
          </w:p>
        </w:tc>
      </w:tr>
      <w:tr w:rsidR="00227011" w14:paraId="1749F039" w14:textId="77777777" w:rsidTr="0024185C">
        <w:tc>
          <w:tcPr>
            <w:tcW w:w="1896" w:type="dxa"/>
          </w:tcPr>
          <w:p w14:paraId="55633E34" w14:textId="77777777" w:rsidR="00227011" w:rsidRPr="006657D2" w:rsidRDefault="00227011" w:rsidP="00227011">
            <w:pPr>
              <w:rPr>
                <w:rFonts w:ascii="Gotham" w:hAnsi="Gotham"/>
                <w:sz w:val="20"/>
                <w:szCs w:val="20"/>
              </w:rPr>
            </w:pPr>
            <w:r w:rsidRPr="006657D2">
              <w:rPr>
                <w:rFonts w:ascii="Gotham" w:hAnsi="Gotham"/>
                <w:sz w:val="20"/>
                <w:szCs w:val="20"/>
              </w:rPr>
              <w:t>Website</w:t>
            </w:r>
          </w:p>
        </w:tc>
        <w:tc>
          <w:tcPr>
            <w:tcW w:w="11869" w:type="dxa"/>
            <w:gridSpan w:val="2"/>
          </w:tcPr>
          <w:p w14:paraId="5B5642B5" w14:textId="77777777" w:rsidR="00227011" w:rsidRPr="006657D2" w:rsidRDefault="00227011" w:rsidP="00227011">
            <w:pPr>
              <w:rPr>
                <w:rFonts w:ascii="Gotham" w:hAnsi="Gotham"/>
                <w:sz w:val="20"/>
                <w:szCs w:val="20"/>
              </w:rPr>
            </w:pPr>
            <w:r w:rsidRPr="006657D2">
              <w:rPr>
                <w:rFonts w:ascii="Gotham" w:hAnsi="Gotham"/>
                <w:sz w:val="20"/>
                <w:szCs w:val="20"/>
              </w:rPr>
              <w:t>http://www.colormehealthy.com/</w:t>
            </w:r>
          </w:p>
        </w:tc>
      </w:tr>
      <w:tr w:rsidR="00227011" w14:paraId="0BC36A24" w14:textId="77777777" w:rsidTr="0024185C">
        <w:trPr>
          <w:trHeight w:hRule="exact" w:val="144"/>
        </w:trPr>
        <w:tc>
          <w:tcPr>
            <w:tcW w:w="13765" w:type="dxa"/>
            <w:gridSpan w:val="3"/>
            <w:shd w:val="clear" w:color="auto" w:fill="1F4E79" w:themeFill="accent1" w:themeFillShade="80"/>
          </w:tcPr>
          <w:p w14:paraId="0A9185B7" w14:textId="77777777" w:rsidR="00227011" w:rsidRPr="006657D2" w:rsidRDefault="00227011" w:rsidP="00227011">
            <w:pPr>
              <w:rPr>
                <w:rFonts w:ascii="Gotham" w:hAnsi="Gotham"/>
                <w:sz w:val="20"/>
                <w:szCs w:val="20"/>
              </w:rPr>
            </w:pPr>
          </w:p>
        </w:tc>
      </w:tr>
      <w:tr w:rsidR="006657D2" w14:paraId="2D030898" w14:textId="77777777" w:rsidTr="006657D2">
        <w:tc>
          <w:tcPr>
            <w:tcW w:w="1896" w:type="dxa"/>
            <w:shd w:val="clear" w:color="auto" w:fill="DEEAF6" w:themeFill="accent1" w:themeFillTint="33"/>
          </w:tcPr>
          <w:p w14:paraId="04F45629" w14:textId="77777777" w:rsidR="006657D2" w:rsidRPr="006657D2" w:rsidRDefault="006657D2" w:rsidP="006657D2">
            <w:pPr>
              <w:rPr>
                <w:rFonts w:ascii="Gotham" w:hAnsi="Gotham"/>
                <w:sz w:val="20"/>
                <w:szCs w:val="20"/>
              </w:rPr>
            </w:pPr>
          </w:p>
        </w:tc>
        <w:tc>
          <w:tcPr>
            <w:tcW w:w="7909" w:type="dxa"/>
            <w:shd w:val="clear" w:color="auto" w:fill="DEEAF6" w:themeFill="accent1" w:themeFillTint="33"/>
          </w:tcPr>
          <w:p w14:paraId="2C9A1BC4" w14:textId="1B6DF856" w:rsidR="006657D2" w:rsidRPr="006657D2" w:rsidRDefault="006657D2" w:rsidP="006657D2">
            <w:pPr>
              <w:rPr>
                <w:rFonts w:ascii="Gotham" w:hAnsi="Gotham"/>
                <w:sz w:val="20"/>
                <w:szCs w:val="20"/>
              </w:rPr>
            </w:pPr>
            <w:r w:rsidRPr="006657D2">
              <w:rPr>
                <w:rFonts w:ascii="Gotham" w:hAnsi="Gotham"/>
                <w:sz w:val="28"/>
                <w:szCs w:val="28"/>
              </w:rPr>
              <w:t>Overview</w:t>
            </w:r>
          </w:p>
        </w:tc>
        <w:tc>
          <w:tcPr>
            <w:tcW w:w="3960" w:type="dxa"/>
            <w:shd w:val="clear" w:color="auto" w:fill="DEEAF6" w:themeFill="accent1" w:themeFillTint="33"/>
          </w:tcPr>
          <w:p w14:paraId="2F2802E0" w14:textId="64DCBCCD" w:rsidR="006657D2" w:rsidRPr="006657D2" w:rsidRDefault="006657D2" w:rsidP="006657D2">
            <w:pPr>
              <w:rPr>
                <w:rFonts w:ascii="Gotham" w:hAnsi="Gotham"/>
                <w:sz w:val="20"/>
                <w:szCs w:val="20"/>
              </w:rPr>
            </w:pPr>
            <w:r w:rsidRPr="006657D2">
              <w:rPr>
                <w:rFonts w:ascii="Gotham" w:hAnsi="Gotham"/>
                <w:sz w:val="28"/>
                <w:szCs w:val="28"/>
              </w:rPr>
              <w:t>Materials Available</w:t>
            </w:r>
          </w:p>
        </w:tc>
      </w:tr>
      <w:tr w:rsidR="006657D2" w14:paraId="57C3450B" w14:textId="77777777" w:rsidTr="00FF66F9">
        <w:tc>
          <w:tcPr>
            <w:tcW w:w="1896" w:type="dxa"/>
          </w:tcPr>
          <w:p w14:paraId="62CBA471" w14:textId="77777777" w:rsidR="006657D2" w:rsidRPr="006657D2" w:rsidRDefault="006657D2" w:rsidP="006657D2">
            <w:pPr>
              <w:rPr>
                <w:rFonts w:ascii="Gotham" w:hAnsi="Gotham"/>
                <w:sz w:val="20"/>
                <w:szCs w:val="20"/>
              </w:rPr>
            </w:pPr>
            <w:r w:rsidRPr="006657D2">
              <w:rPr>
                <w:rFonts w:ascii="Gotham" w:hAnsi="Gotham"/>
                <w:sz w:val="20"/>
                <w:szCs w:val="20"/>
              </w:rPr>
              <w:t>Move and Learn with Choosy</w:t>
            </w:r>
          </w:p>
        </w:tc>
        <w:tc>
          <w:tcPr>
            <w:tcW w:w="7909" w:type="dxa"/>
          </w:tcPr>
          <w:p w14:paraId="39707A30" w14:textId="77777777" w:rsidR="006657D2" w:rsidRPr="006657D2" w:rsidRDefault="006657D2" w:rsidP="006657D2">
            <w:pPr>
              <w:rPr>
                <w:rFonts w:ascii="Gotham" w:hAnsi="Gotham"/>
                <w:sz w:val="20"/>
                <w:szCs w:val="20"/>
              </w:rPr>
            </w:pPr>
            <w:r w:rsidRPr="006657D2">
              <w:rPr>
                <w:rFonts w:ascii="Gotham" w:hAnsi="Gotham"/>
                <w:sz w:val="20"/>
                <w:szCs w:val="20"/>
              </w:rPr>
              <w:t>The Move and Learn curriculum enhancement kit is designed to use music and lyrics to promote healthy habits, quality instruction, family partnership and staff wellness. The contents are aligned with 12 music tracks and support ECE professionals in the classroom to share movement and language development through a variety of activities. Multiple extension ideas are presented.</w:t>
            </w:r>
          </w:p>
        </w:tc>
        <w:tc>
          <w:tcPr>
            <w:tcW w:w="3960" w:type="dxa"/>
          </w:tcPr>
          <w:p w14:paraId="13498B24" w14:textId="77777777" w:rsidR="006657D2" w:rsidRPr="006657D2" w:rsidRDefault="006657D2" w:rsidP="006657D2">
            <w:pPr>
              <w:pStyle w:val="ListParagraph"/>
              <w:numPr>
                <w:ilvl w:val="0"/>
                <w:numId w:val="2"/>
              </w:numPr>
              <w:rPr>
                <w:rFonts w:ascii="Gotham" w:hAnsi="Gotham"/>
                <w:sz w:val="20"/>
                <w:szCs w:val="20"/>
              </w:rPr>
            </w:pPr>
            <w:r w:rsidRPr="006657D2">
              <w:rPr>
                <w:rFonts w:ascii="Gotham" w:hAnsi="Gotham"/>
                <w:sz w:val="20"/>
                <w:szCs w:val="20"/>
              </w:rPr>
              <w:t>CDs</w:t>
            </w:r>
          </w:p>
          <w:p w14:paraId="076BAB57" w14:textId="77777777" w:rsidR="006657D2" w:rsidRPr="006657D2" w:rsidRDefault="006657D2" w:rsidP="006657D2">
            <w:pPr>
              <w:pStyle w:val="ListParagraph"/>
              <w:numPr>
                <w:ilvl w:val="0"/>
                <w:numId w:val="2"/>
              </w:numPr>
              <w:rPr>
                <w:rFonts w:ascii="Gotham" w:hAnsi="Gotham"/>
                <w:sz w:val="20"/>
                <w:szCs w:val="20"/>
              </w:rPr>
            </w:pPr>
            <w:r w:rsidRPr="006657D2">
              <w:rPr>
                <w:rFonts w:ascii="Gotham" w:hAnsi="Gotham"/>
                <w:sz w:val="20"/>
                <w:szCs w:val="20"/>
              </w:rPr>
              <w:t>Posters</w:t>
            </w:r>
          </w:p>
          <w:p w14:paraId="4898D21E" w14:textId="6019A67C" w:rsidR="006657D2" w:rsidRPr="006657D2" w:rsidRDefault="006657D2" w:rsidP="006657D2">
            <w:pPr>
              <w:pStyle w:val="ListParagraph"/>
              <w:numPr>
                <w:ilvl w:val="0"/>
                <w:numId w:val="2"/>
              </w:numPr>
              <w:rPr>
                <w:rFonts w:ascii="Gotham" w:hAnsi="Gotham"/>
                <w:sz w:val="20"/>
                <w:szCs w:val="20"/>
              </w:rPr>
            </w:pPr>
            <w:r w:rsidRPr="006657D2">
              <w:rPr>
                <w:rFonts w:ascii="Gotham" w:hAnsi="Gotham"/>
                <w:sz w:val="20"/>
                <w:szCs w:val="20"/>
              </w:rPr>
              <w:t>Family</w:t>
            </w:r>
            <w:r>
              <w:rPr>
                <w:rFonts w:ascii="Gotham" w:hAnsi="Gotham"/>
                <w:sz w:val="20"/>
                <w:szCs w:val="20"/>
              </w:rPr>
              <w:t xml:space="preserve"> </w:t>
            </w:r>
            <w:r w:rsidRPr="006657D2">
              <w:rPr>
                <w:rFonts w:ascii="Gotham" w:hAnsi="Gotham"/>
                <w:sz w:val="20"/>
                <w:szCs w:val="20"/>
              </w:rPr>
              <w:t>Education Activities</w:t>
            </w:r>
          </w:p>
          <w:p w14:paraId="29C19481" w14:textId="77777777" w:rsidR="006657D2" w:rsidRPr="006657D2" w:rsidRDefault="006657D2" w:rsidP="006657D2">
            <w:pPr>
              <w:pStyle w:val="ListParagraph"/>
              <w:numPr>
                <w:ilvl w:val="0"/>
                <w:numId w:val="2"/>
              </w:numPr>
              <w:rPr>
                <w:rFonts w:ascii="Gotham" w:hAnsi="Gotham"/>
                <w:sz w:val="20"/>
                <w:szCs w:val="20"/>
              </w:rPr>
            </w:pPr>
            <w:r w:rsidRPr="006657D2">
              <w:rPr>
                <w:rFonts w:ascii="Gotham" w:hAnsi="Gotham"/>
                <w:sz w:val="20"/>
                <w:szCs w:val="20"/>
              </w:rPr>
              <w:t>Videos</w:t>
            </w:r>
          </w:p>
          <w:p w14:paraId="026AD6E8" w14:textId="7F9408DB" w:rsidR="006657D2" w:rsidRPr="006657D2" w:rsidRDefault="006657D2" w:rsidP="006657D2">
            <w:pPr>
              <w:ind w:left="360"/>
              <w:rPr>
                <w:rFonts w:ascii="Gotham" w:hAnsi="Gotham"/>
                <w:sz w:val="20"/>
                <w:szCs w:val="20"/>
              </w:rPr>
            </w:pPr>
          </w:p>
        </w:tc>
      </w:tr>
      <w:tr w:rsidR="006657D2" w14:paraId="1A253A0E" w14:textId="77777777" w:rsidTr="0024185C">
        <w:tc>
          <w:tcPr>
            <w:tcW w:w="1896" w:type="dxa"/>
          </w:tcPr>
          <w:p w14:paraId="793C8AC4"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22A474E5" w14:textId="139F5612" w:rsidR="006657D2" w:rsidRPr="006657D2" w:rsidRDefault="006657D2" w:rsidP="006657D2">
            <w:pPr>
              <w:rPr>
                <w:rFonts w:ascii="Gotham" w:hAnsi="Gotham"/>
                <w:sz w:val="20"/>
                <w:szCs w:val="20"/>
              </w:rPr>
            </w:pPr>
            <w:r w:rsidRPr="006657D2">
              <w:rPr>
                <w:rFonts w:ascii="Gotham" w:hAnsi="Gotham"/>
                <w:sz w:val="20"/>
                <w:szCs w:val="20"/>
              </w:rPr>
              <w:t xml:space="preserve">Onsite training is available but not required. </w:t>
            </w:r>
            <w:hyperlink r:id="rId7" w:history="1">
              <w:r w:rsidRPr="00A61EFB">
                <w:rPr>
                  <w:rStyle w:val="Hyperlink"/>
                  <w:rFonts w:ascii="Gotham" w:hAnsi="Gotham"/>
                  <w:sz w:val="20"/>
                  <w:szCs w:val="20"/>
                </w:rPr>
                <w:t>https://choosykids.com/pages/training</w:t>
              </w:r>
            </w:hyperlink>
          </w:p>
        </w:tc>
      </w:tr>
      <w:tr w:rsidR="006657D2" w14:paraId="66C64DFB" w14:textId="77777777" w:rsidTr="0024185C">
        <w:tc>
          <w:tcPr>
            <w:tcW w:w="1896" w:type="dxa"/>
          </w:tcPr>
          <w:p w14:paraId="2130DBCB"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6A6CB0C4" w14:textId="77777777" w:rsidR="006657D2" w:rsidRPr="006657D2" w:rsidRDefault="006657D2" w:rsidP="006657D2">
            <w:pPr>
              <w:rPr>
                <w:rFonts w:ascii="Gotham" w:hAnsi="Gotham"/>
                <w:sz w:val="20"/>
                <w:szCs w:val="20"/>
              </w:rPr>
            </w:pPr>
            <w:r w:rsidRPr="006657D2">
              <w:rPr>
                <w:rFonts w:ascii="Gotham" w:hAnsi="Gotham"/>
                <w:sz w:val="20"/>
                <w:szCs w:val="20"/>
              </w:rPr>
              <w:t>2-5 years</w:t>
            </w:r>
          </w:p>
        </w:tc>
      </w:tr>
      <w:tr w:rsidR="006657D2" w14:paraId="5A2414C7" w14:textId="77777777" w:rsidTr="0024185C">
        <w:tc>
          <w:tcPr>
            <w:tcW w:w="1896" w:type="dxa"/>
          </w:tcPr>
          <w:p w14:paraId="60AA7CE9" w14:textId="77777777" w:rsidR="006657D2" w:rsidRPr="006657D2" w:rsidRDefault="006657D2" w:rsidP="006657D2">
            <w:pPr>
              <w:rPr>
                <w:rFonts w:ascii="Gotham" w:hAnsi="Gotham"/>
                <w:sz w:val="20"/>
                <w:szCs w:val="20"/>
              </w:rPr>
            </w:pPr>
            <w:r w:rsidRPr="006657D2">
              <w:rPr>
                <w:rFonts w:ascii="Gotham" w:hAnsi="Gotham"/>
                <w:sz w:val="20"/>
                <w:szCs w:val="20"/>
              </w:rPr>
              <w:t>Cost</w:t>
            </w:r>
          </w:p>
        </w:tc>
        <w:tc>
          <w:tcPr>
            <w:tcW w:w="11869" w:type="dxa"/>
            <w:gridSpan w:val="2"/>
          </w:tcPr>
          <w:p w14:paraId="0786D19C" w14:textId="00E8FCA3" w:rsidR="006657D2" w:rsidRPr="006657D2" w:rsidRDefault="006657D2" w:rsidP="006657D2">
            <w:pPr>
              <w:rPr>
                <w:rFonts w:ascii="Gotham" w:hAnsi="Gotham"/>
                <w:sz w:val="20"/>
                <w:szCs w:val="20"/>
              </w:rPr>
            </w:pPr>
            <w:r w:rsidRPr="006657D2">
              <w:rPr>
                <w:rFonts w:ascii="Gotham" w:hAnsi="Gotham"/>
                <w:sz w:val="20"/>
                <w:szCs w:val="20"/>
              </w:rPr>
              <w:t>$15 (CDs)-$1</w:t>
            </w:r>
            <w:r w:rsidR="00141419">
              <w:rPr>
                <w:rFonts w:ascii="Gotham" w:hAnsi="Gotham"/>
                <w:sz w:val="20"/>
                <w:szCs w:val="20"/>
              </w:rPr>
              <w:t>4</w:t>
            </w:r>
            <w:r w:rsidRPr="006657D2">
              <w:rPr>
                <w:rFonts w:ascii="Gotham" w:hAnsi="Gotham"/>
                <w:sz w:val="20"/>
                <w:szCs w:val="20"/>
              </w:rPr>
              <w:t>9 (full kit); Several resources are available for parents and teachers to download at no charge.</w:t>
            </w:r>
          </w:p>
        </w:tc>
      </w:tr>
      <w:tr w:rsidR="006657D2" w14:paraId="54330677" w14:textId="77777777" w:rsidTr="0024185C">
        <w:tc>
          <w:tcPr>
            <w:tcW w:w="1896" w:type="dxa"/>
          </w:tcPr>
          <w:p w14:paraId="353DFE98"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265CE111" w14:textId="77777777" w:rsidR="006657D2" w:rsidRPr="006657D2" w:rsidRDefault="006657D2" w:rsidP="006657D2">
            <w:pPr>
              <w:rPr>
                <w:rFonts w:ascii="Gotham" w:hAnsi="Gotham"/>
                <w:sz w:val="20"/>
                <w:szCs w:val="20"/>
              </w:rPr>
            </w:pPr>
            <w:r w:rsidRPr="006657D2">
              <w:rPr>
                <w:rFonts w:ascii="Gotham" w:hAnsi="Gotham"/>
                <w:sz w:val="20"/>
                <w:szCs w:val="20"/>
              </w:rPr>
              <w:t>https://choosykids.com/</w:t>
            </w:r>
          </w:p>
        </w:tc>
      </w:tr>
      <w:tr w:rsidR="006657D2" w14:paraId="480566AC" w14:textId="77777777" w:rsidTr="00A31C65">
        <w:trPr>
          <w:trHeight w:hRule="exact" w:val="144"/>
        </w:trPr>
        <w:tc>
          <w:tcPr>
            <w:tcW w:w="13765" w:type="dxa"/>
            <w:gridSpan w:val="3"/>
            <w:shd w:val="clear" w:color="auto" w:fill="1F4E79" w:themeFill="accent1" w:themeFillShade="80"/>
          </w:tcPr>
          <w:p w14:paraId="448BF366" w14:textId="77777777" w:rsidR="006657D2" w:rsidRPr="006657D2" w:rsidRDefault="006657D2" w:rsidP="006657D2">
            <w:pPr>
              <w:rPr>
                <w:rFonts w:ascii="Gotham" w:hAnsi="Gotham"/>
                <w:sz w:val="20"/>
                <w:szCs w:val="20"/>
              </w:rPr>
            </w:pPr>
          </w:p>
        </w:tc>
      </w:tr>
      <w:tr w:rsidR="006657D2" w14:paraId="3D57D0A3" w14:textId="77777777" w:rsidTr="00FF66F9">
        <w:tc>
          <w:tcPr>
            <w:tcW w:w="1896" w:type="dxa"/>
          </w:tcPr>
          <w:p w14:paraId="1240AD6D" w14:textId="77777777" w:rsidR="006657D2" w:rsidRPr="006657D2" w:rsidRDefault="006657D2" w:rsidP="006657D2">
            <w:pPr>
              <w:rPr>
                <w:rFonts w:ascii="Gotham" w:hAnsi="Gotham"/>
                <w:sz w:val="20"/>
                <w:szCs w:val="20"/>
              </w:rPr>
            </w:pPr>
            <w:r w:rsidRPr="006657D2">
              <w:rPr>
                <w:rFonts w:ascii="Gotham" w:hAnsi="Gotham"/>
                <w:sz w:val="20"/>
                <w:szCs w:val="20"/>
              </w:rPr>
              <w:t>OPEN EC program</w:t>
            </w:r>
          </w:p>
          <w:p w14:paraId="5649F960" w14:textId="77777777" w:rsidR="006657D2" w:rsidRPr="006657D2" w:rsidRDefault="006657D2" w:rsidP="006657D2">
            <w:pPr>
              <w:rPr>
                <w:rFonts w:ascii="Gotham" w:hAnsi="Gotham"/>
                <w:sz w:val="20"/>
                <w:szCs w:val="20"/>
              </w:rPr>
            </w:pPr>
            <w:r w:rsidRPr="006657D2">
              <w:rPr>
                <w:rFonts w:ascii="Gotham" w:hAnsi="Gotham"/>
                <w:sz w:val="20"/>
                <w:szCs w:val="20"/>
              </w:rPr>
              <w:t>(Online Physical Education Early Childhood)</w:t>
            </w:r>
          </w:p>
        </w:tc>
        <w:tc>
          <w:tcPr>
            <w:tcW w:w="7909" w:type="dxa"/>
          </w:tcPr>
          <w:p w14:paraId="6EF0BC5A" w14:textId="77777777" w:rsidR="006657D2" w:rsidRPr="006657D2" w:rsidRDefault="006657D2" w:rsidP="006657D2">
            <w:pPr>
              <w:rPr>
                <w:rFonts w:ascii="Gotham" w:hAnsi="Gotham"/>
                <w:sz w:val="20"/>
                <w:szCs w:val="20"/>
              </w:rPr>
            </w:pPr>
            <w:r w:rsidRPr="006657D2">
              <w:rPr>
                <w:rFonts w:ascii="Gotham" w:hAnsi="Gotham"/>
                <w:sz w:val="20"/>
                <w:szCs w:val="20"/>
              </w:rPr>
              <w:t>OPEN EC has three main goals</w:t>
            </w:r>
          </w:p>
          <w:p w14:paraId="2476B8CA" w14:textId="77777777" w:rsidR="006657D2" w:rsidRPr="006657D2" w:rsidRDefault="006657D2" w:rsidP="006657D2">
            <w:pPr>
              <w:rPr>
                <w:rFonts w:ascii="Gotham" w:hAnsi="Gotham"/>
                <w:sz w:val="20"/>
                <w:szCs w:val="20"/>
              </w:rPr>
            </w:pPr>
            <w:r w:rsidRPr="006657D2">
              <w:rPr>
                <w:rFonts w:ascii="Gotham" w:hAnsi="Gotham"/>
                <w:sz w:val="20"/>
                <w:szCs w:val="20"/>
              </w:rPr>
              <w:t>1. Provide developmentally appropriate physical activity experiences, allowing children an opportunity to accumulate 60 minutes of daily physical activity.</w:t>
            </w:r>
          </w:p>
          <w:p w14:paraId="799BED07" w14:textId="77777777" w:rsidR="006657D2" w:rsidRPr="006657D2" w:rsidRDefault="006657D2" w:rsidP="006657D2">
            <w:pPr>
              <w:rPr>
                <w:rFonts w:ascii="Gotham" w:hAnsi="Gotham"/>
                <w:sz w:val="20"/>
                <w:szCs w:val="20"/>
              </w:rPr>
            </w:pPr>
            <w:r w:rsidRPr="006657D2">
              <w:rPr>
                <w:rFonts w:ascii="Gotham" w:hAnsi="Gotham"/>
                <w:sz w:val="20"/>
                <w:szCs w:val="20"/>
              </w:rPr>
              <w:t>2. Provide instructional content designed to foster the development of knowledge and skill in six main movement exploration categories (Movement Concepts, Balance, Locomotor, Manipulative, Health &amp; Nutrition, and Social &amp; Emotional Development).</w:t>
            </w:r>
          </w:p>
          <w:p w14:paraId="6DE128F7" w14:textId="77777777" w:rsidR="006657D2" w:rsidRPr="006657D2" w:rsidRDefault="006657D2" w:rsidP="006657D2">
            <w:pPr>
              <w:rPr>
                <w:rFonts w:ascii="Gotham" w:hAnsi="Gotham"/>
                <w:sz w:val="20"/>
                <w:szCs w:val="20"/>
              </w:rPr>
            </w:pPr>
            <w:r w:rsidRPr="006657D2">
              <w:rPr>
                <w:rFonts w:ascii="Gotham" w:hAnsi="Gotham"/>
                <w:sz w:val="20"/>
                <w:szCs w:val="20"/>
              </w:rPr>
              <w:t>3. Provide early childhood teachers and program providers with movement-based activities that work toward developmental outcomes and indicators defined within the Head Start Early Learning Outcomes Framework.</w:t>
            </w:r>
          </w:p>
        </w:tc>
        <w:tc>
          <w:tcPr>
            <w:tcW w:w="3960" w:type="dxa"/>
          </w:tcPr>
          <w:p w14:paraId="71ED7CA5" w14:textId="77777777" w:rsidR="006657D2" w:rsidRPr="006657D2" w:rsidRDefault="006657D2" w:rsidP="006657D2">
            <w:pPr>
              <w:pStyle w:val="ListParagraph"/>
              <w:numPr>
                <w:ilvl w:val="0"/>
                <w:numId w:val="4"/>
              </w:numPr>
              <w:rPr>
                <w:rFonts w:ascii="Gotham" w:hAnsi="Gotham"/>
                <w:sz w:val="20"/>
                <w:szCs w:val="20"/>
              </w:rPr>
            </w:pPr>
            <w:r w:rsidRPr="006657D2">
              <w:rPr>
                <w:rFonts w:ascii="Gotham" w:hAnsi="Gotham"/>
                <w:sz w:val="20"/>
                <w:szCs w:val="20"/>
              </w:rPr>
              <w:t xml:space="preserve">Full Program </w:t>
            </w:r>
            <w:proofErr w:type="gramStart"/>
            <w:r w:rsidRPr="006657D2">
              <w:rPr>
                <w:rFonts w:ascii="Gotham" w:hAnsi="Gotham"/>
                <w:sz w:val="20"/>
                <w:szCs w:val="20"/>
              </w:rPr>
              <w:t>e-Book</w:t>
            </w:r>
            <w:proofErr w:type="gramEnd"/>
          </w:p>
          <w:p w14:paraId="3ED3BBF4" w14:textId="77777777" w:rsidR="006657D2" w:rsidRPr="006657D2" w:rsidRDefault="006657D2" w:rsidP="006657D2">
            <w:pPr>
              <w:pStyle w:val="ListParagraph"/>
              <w:numPr>
                <w:ilvl w:val="0"/>
                <w:numId w:val="4"/>
              </w:numPr>
              <w:rPr>
                <w:rFonts w:ascii="Gotham" w:hAnsi="Gotham"/>
                <w:sz w:val="20"/>
                <w:szCs w:val="20"/>
              </w:rPr>
            </w:pPr>
            <w:r w:rsidRPr="006657D2">
              <w:rPr>
                <w:rFonts w:ascii="Gotham" w:hAnsi="Gotham"/>
                <w:sz w:val="20"/>
                <w:szCs w:val="20"/>
              </w:rPr>
              <w:t>Activity Management Tips</w:t>
            </w:r>
          </w:p>
          <w:p w14:paraId="5BDE5CC6" w14:textId="77777777" w:rsidR="006657D2" w:rsidRPr="006657D2" w:rsidRDefault="006657D2" w:rsidP="006657D2">
            <w:pPr>
              <w:pStyle w:val="ListParagraph"/>
              <w:numPr>
                <w:ilvl w:val="0"/>
                <w:numId w:val="4"/>
              </w:numPr>
              <w:rPr>
                <w:rFonts w:ascii="Gotham" w:hAnsi="Gotham"/>
                <w:sz w:val="20"/>
                <w:szCs w:val="20"/>
              </w:rPr>
            </w:pPr>
            <w:r w:rsidRPr="006657D2">
              <w:rPr>
                <w:rFonts w:ascii="Gotham" w:hAnsi="Gotham"/>
                <w:sz w:val="20"/>
                <w:szCs w:val="20"/>
              </w:rPr>
              <w:t>Physical Activity Rules Poster</w:t>
            </w:r>
          </w:p>
          <w:p w14:paraId="7C9A0FA9" w14:textId="77777777" w:rsidR="006657D2" w:rsidRPr="006657D2" w:rsidRDefault="006657D2" w:rsidP="006657D2">
            <w:pPr>
              <w:pStyle w:val="ListParagraph"/>
              <w:numPr>
                <w:ilvl w:val="0"/>
                <w:numId w:val="4"/>
              </w:numPr>
              <w:rPr>
                <w:rFonts w:ascii="Gotham" w:hAnsi="Gotham"/>
                <w:sz w:val="20"/>
                <w:szCs w:val="20"/>
              </w:rPr>
            </w:pPr>
            <w:r w:rsidRPr="006657D2">
              <w:rPr>
                <w:rFonts w:ascii="Gotham" w:hAnsi="Gotham"/>
                <w:sz w:val="20"/>
                <w:szCs w:val="20"/>
              </w:rPr>
              <w:t>Movement Concept Cards</w:t>
            </w:r>
          </w:p>
        </w:tc>
      </w:tr>
      <w:tr w:rsidR="006657D2" w14:paraId="205F09A7" w14:textId="77777777" w:rsidTr="0024185C">
        <w:tc>
          <w:tcPr>
            <w:tcW w:w="1896" w:type="dxa"/>
          </w:tcPr>
          <w:p w14:paraId="6CEBDBFF"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2F63BD39" w14:textId="77777777" w:rsidR="006657D2" w:rsidRPr="006657D2" w:rsidRDefault="006657D2" w:rsidP="006657D2">
            <w:pPr>
              <w:rPr>
                <w:rFonts w:ascii="Gotham" w:hAnsi="Gotham"/>
                <w:sz w:val="20"/>
                <w:szCs w:val="20"/>
              </w:rPr>
            </w:pPr>
            <w:r w:rsidRPr="006657D2">
              <w:rPr>
                <w:rFonts w:ascii="Gotham" w:hAnsi="Gotham"/>
                <w:sz w:val="20"/>
                <w:szCs w:val="20"/>
              </w:rPr>
              <w:t>Onsite training is available but is not required.  https://openphysed.org/earlychildhood-workshops</w:t>
            </w:r>
          </w:p>
        </w:tc>
      </w:tr>
      <w:tr w:rsidR="006657D2" w14:paraId="498194DE" w14:textId="77777777" w:rsidTr="0024185C">
        <w:tc>
          <w:tcPr>
            <w:tcW w:w="1896" w:type="dxa"/>
          </w:tcPr>
          <w:p w14:paraId="79020C41"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5E9D097B" w14:textId="77777777" w:rsidR="006657D2" w:rsidRPr="006657D2" w:rsidRDefault="006657D2" w:rsidP="006657D2">
            <w:pPr>
              <w:rPr>
                <w:rFonts w:ascii="Gotham" w:hAnsi="Gotham"/>
                <w:sz w:val="20"/>
                <w:szCs w:val="20"/>
              </w:rPr>
            </w:pPr>
            <w:r w:rsidRPr="006657D2">
              <w:rPr>
                <w:rFonts w:ascii="Gotham" w:hAnsi="Gotham"/>
                <w:sz w:val="20"/>
                <w:szCs w:val="20"/>
              </w:rPr>
              <w:t>3-5 years</w:t>
            </w:r>
          </w:p>
        </w:tc>
      </w:tr>
      <w:tr w:rsidR="006657D2" w14:paraId="2CEE6317" w14:textId="77777777" w:rsidTr="0024185C">
        <w:tc>
          <w:tcPr>
            <w:tcW w:w="1896" w:type="dxa"/>
          </w:tcPr>
          <w:p w14:paraId="0B38D2AE" w14:textId="77777777" w:rsidR="006657D2" w:rsidRPr="006657D2" w:rsidRDefault="006657D2" w:rsidP="006657D2">
            <w:pPr>
              <w:rPr>
                <w:rFonts w:ascii="Gotham" w:hAnsi="Gotham"/>
                <w:sz w:val="20"/>
                <w:szCs w:val="20"/>
              </w:rPr>
            </w:pPr>
            <w:r w:rsidRPr="006657D2">
              <w:rPr>
                <w:rFonts w:ascii="Gotham" w:hAnsi="Gotham"/>
                <w:sz w:val="20"/>
                <w:szCs w:val="20"/>
              </w:rPr>
              <w:t>Cost</w:t>
            </w:r>
          </w:p>
        </w:tc>
        <w:tc>
          <w:tcPr>
            <w:tcW w:w="11869" w:type="dxa"/>
            <w:gridSpan w:val="2"/>
          </w:tcPr>
          <w:p w14:paraId="1DF7225F" w14:textId="77777777" w:rsidR="006657D2" w:rsidRPr="006657D2" w:rsidRDefault="006657D2" w:rsidP="006657D2">
            <w:pPr>
              <w:rPr>
                <w:rFonts w:ascii="Gotham" w:hAnsi="Gotham"/>
                <w:sz w:val="20"/>
                <w:szCs w:val="20"/>
              </w:rPr>
            </w:pPr>
            <w:r w:rsidRPr="006657D2">
              <w:rPr>
                <w:rFonts w:ascii="Gotham" w:hAnsi="Gotham"/>
                <w:sz w:val="20"/>
                <w:szCs w:val="20"/>
              </w:rPr>
              <w:t>Materials available to download at no charge.</w:t>
            </w:r>
          </w:p>
        </w:tc>
      </w:tr>
      <w:tr w:rsidR="006657D2" w14:paraId="09064979" w14:textId="77777777" w:rsidTr="0024185C">
        <w:tc>
          <w:tcPr>
            <w:tcW w:w="1896" w:type="dxa"/>
          </w:tcPr>
          <w:p w14:paraId="505C3542"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7C73FEE3" w14:textId="77777777" w:rsidR="006657D2" w:rsidRPr="006657D2" w:rsidRDefault="006657D2" w:rsidP="006657D2">
            <w:pPr>
              <w:rPr>
                <w:rFonts w:ascii="Gotham" w:hAnsi="Gotham"/>
                <w:sz w:val="20"/>
                <w:szCs w:val="20"/>
              </w:rPr>
            </w:pPr>
            <w:hyperlink r:id="rId8" w:history="1">
              <w:r w:rsidRPr="006657D2">
                <w:rPr>
                  <w:rStyle w:val="Hyperlink"/>
                  <w:rFonts w:ascii="Gotham" w:hAnsi="Gotham"/>
                  <w:color w:val="auto"/>
                  <w:sz w:val="20"/>
                  <w:szCs w:val="20"/>
                  <w:u w:val="none"/>
                </w:rPr>
                <w:t>https://openphysed.org/movement/ec</w:t>
              </w:r>
            </w:hyperlink>
          </w:p>
        </w:tc>
      </w:tr>
      <w:tr w:rsidR="006657D2" w14:paraId="3916ADC2" w14:textId="77777777" w:rsidTr="005105AE">
        <w:trPr>
          <w:trHeight w:hRule="exact" w:val="144"/>
        </w:trPr>
        <w:tc>
          <w:tcPr>
            <w:tcW w:w="13765" w:type="dxa"/>
            <w:gridSpan w:val="3"/>
            <w:shd w:val="clear" w:color="auto" w:fill="1F4E79" w:themeFill="accent1" w:themeFillShade="80"/>
          </w:tcPr>
          <w:p w14:paraId="513D55F0" w14:textId="77777777" w:rsidR="006657D2" w:rsidRPr="006657D2" w:rsidRDefault="006657D2" w:rsidP="006657D2">
            <w:pPr>
              <w:rPr>
                <w:rFonts w:ascii="Gotham" w:hAnsi="Gotham"/>
                <w:sz w:val="20"/>
                <w:szCs w:val="20"/>
              </w:rPr>
            </w:pPr>
          </w:p>
        </w:tc>
      </w:tr>
      <w:tr w:rsidR="006657D2" w14:paraId="0AB774CA" w14:textId="77777777" w:rsidTr="006657D2">
        <w:trPr>
          <w:trHeight w:val="1538"/>
        </w:trPr>
        <w:tc>
          <w:tcPr>
            <w:tcW w:w="1896" w:type="dxa"/>
          </w:tcPr>
          <w:p w14:paraId="3614AF96" w14:textId="77777777" w:rsidR="006657D2" w:rsidRPr="006657D2" w:rsidRDefault="006657D2" w:rsidP="006657D2">
            <w:pPr>
              <w:rPr>
                <w:rFonts w:ascii="Gotham" w:hAnsi="Gotham"/>
                <w:sz w:val="20"/>
                <w:szCs w:val="20"/>
              </w:rPr>
            </w:pPr>
            <w:r w:rsidRPr="006657D2">
              <w:rPr>
                <w:rFonts w:ascii="Gotham" w:hAnsi="Gotham"/>
                <w:sz w:val="20"/>
                <w:szCs w:val="20"/>
              </w:rPr>
              <w:t>Active Early: Resource Kit</w:t>
            </w:r>
          </w:p>
        </w:tc>
        <w:tc>
          <w:tcPr>
            <w:tcW w:w="7909" w:type="dxa"/>
          </w:tcPr>
          <w:p w14:paraId="52A0EB9A" w14:textId="77777777" w:rsidR="006657D2" w:rsidRPr="006657D2" w:rsidRDefault="006657D2" w:rsidP="006657D2">
            <w:pPr>
              <w:rPr>
                <w:rFonts w:ascii="Gotham" w:hAnsi="Gotham"/>
                <w:sz w:val="20"/>
                <w:szCs w:val="20"/>
              </w:rPr>
            </w:pPr>
            <w:r w:rsidRPr="006657D2">
              <w:rPr>
                <w:rFonts w:ascii="Gotham" w:hAnsi="Gotham"/>
                <w:sz w:val="20"/>
                <w:szCs w:val="20"/>
              </w:rPr>
              <w:t>The Active Early Resource Kit was developed by the Wisconsin Department of Health Services to support a healthier environment for children in early care and education</w:t>
            </w:r>
          </w:p>
          <w:p w14:paraId="027B522F" w14:textId="0E0A8AF6" w:rsidR="006657D2" w:rsidRPr="006657D2" w:rsidRDefault="006657D2" w:rsidP="006657D2">
            <w:pPr>
              <w:rPr>
                <w:rFonts w:ascii="Gotham" w:hAnsi="Gotham"/>
                <w:sz w:val="20"/>
                <w:szCs w:val="20"/>
              </w:rPr>
            </w:pPr>
            <w:r w:rsidRPr="006657D2">
              <w:rPr>
                <w:rFonts w:ascii="Gotham" w:hAnsi="Gotham"/>
                <w:sz w:val="20"/>
                <w:szCs w:val="20"/>
              </w:rPr>
              <w:t xml:space="preserve">settings. Its contents primarily focus on physical activity and includes physical activity recommendations, information on young children’s physical development, how to incorporate assessment into your program, </w:t>
            </w:r>
            <w:proofErr w:type="gramStart"/>
            <w:r w:rsidRPr="006657D2">
              <w:rPr>
                <w:rFonts w:ascii="Gotham" w:hAnsi="Gotham"/>
                <w:sz w:val="20"/>
                <w:szCs w:val="20"/>
              </w:rPr>
              <w:t>tips</w:t>
            </w:r>
            <w:proofErr w:type="gramEnd"/>
            <w:r w:rsidRPr="006657D2">
              <w:rPr>
                <w:rFonts w:ascii="Gotham" w:hAnsi="Gotham"/>
                <w:sz w:val="20"/>
                <w:szCs w:val="20"/>
              </w:rPr>
              <w:t xml:space="preserve"> and strategies for setting up daily routines</w:t>
            </w:r>
            <w:r>
              <w:rPr>
                <w:rFonts w:ascii="Gotham" w:hAnsi="Gotham"/>
                <w:sz w:val="20"/>
                <w:szCs w:val="20"/>
              </w:rPr>
              <w:t>.</w:t>
            </w:r>
          </w:p>
        </w:tc>
        <w:tc>
          <w:tcPr>
            <w:tcW w:w="3960" w:type="dxa"/>
          </w:tcPr>
          <w:p w14:paraId="500C8361" w14:textId="77777777" w:rsidR="006657D2" w:rsidRPr="006657D2" w:rsidRDefault="006657D2" w:rsidP="006657D2">
            <w:pPr>
              <w:rPr>
                <w:rFonts w:ascii="Gotham" w:hAnsi="Gotham"/>
                <w:sz w:val="20"/>
                <w:szCs w:val="20"/>
              </w:rPr>
            </w:pPr>
            <w:r w:rsidRPr="006657D2">
              <w:rPr>
                <w:rFonts w:ascii="Gotham" w:hAnsi="Gotham"/>
                <w:sz w:val="20"/>
                <w:szCs w:val="20"/>
              </w:rPr>
              <w:t>Classroom activities</w:t>
            </w:r>
          </w:p>
          <w:p w14:paraId="0B1903D3" w14:textId="77777777" w:rsidR="006657D2" w:rsidRPr="006657D2" w:rsidRDefault="006657D2" w:rsidP="006657D2">
            <w:pPr>
              <w:rPr>
                <w:rFonts w:ascii="Gotham" w:hAnsi="Gotham"/>
                <w:sz w:val="20"/>
                <w:szCs w:val="20"/>
              </w:rPr>
            </w:pPr>
            <w:r w:rsidRPr="006657D2">
              <w:rPr>
                <w:rFonts w:ascii="Gotham" w:hAnsi="Gotham"/>
                <w:sz w:val="20"/>
                <w:szCs w:val="20"/>
              </w:rPr>
              <w:t>Policy Guidelines</w:t>
            </w:r>
          </w:p>
          <w:p w14:paraId="7931E8A8" w14:textId="060189AA" w:rsidR="006657D2" w:rsidRPr="006657D2" w:rsidRDefault="006657D2" w:rsidP="006657D2">
            <w:pPr>
              <w:rPr>
                <w:rFonts w:ascii="Gotham" w:hAnsi="Gotham"/>
                <w:sz w:val="20"/>
                <w:szCs w:val="20"/>
              </w:rPr>
            </w:pPr>
            <w:r w:rsidRPr="006657D2">
              <w:rPr>
                <w:rFonts w:ascii="Gotham" w:hAnsi="Gotham"/>
                <w:sz w:val="20"/>
                <w:szCs w:val="20"/>
              </w:rPr>
              <w:t>Quick tips</w:t>
            </w:r>
          </w:p>
        </w:tc>
      </w:tr>
      <w:tr w:rsidR="006657D2" w14:paraId="2A49EE73" w14:textId="77777777" w:rsidTr="0024185C">
        <w:trPr>
          <w:trHeight w:val="260"/>
        </w:trPr>
        <w:tc>
          <w:tcPr>
            <w:tcW w:w="1896" w:type="dxa"/>
          </w:tcPr>
          <w:p w14:paraId="3B081152"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3F8D4983" w14:textId="77777777" w:rsidR="006657D2" w:rsidRPr="006657D2" w:rsidRDefault="006657D2" w:rsidP="006657D2">
            <w:pPr>
              <w:rPr>
                <w:rFonts w:ascii="Gotham" w:hAnsi="Gotham"/>
                <w:sz w:val="20"/>
                <w:szCs w:val="20"/>
              </w:rPr>
            </w:pPr>
            <w:r w:rsidRPr="006657D2">
              <w:rPr>
                <w:rFonts w:ascii="Gotham" w:hAnsi="Gotham"/>
                <w:sz w:val="20"/>
                <w:szCs w:val="20"/>
              </w:rPr>
              <w:t>Training is not available.</w:t>
            </w:r>
          </w:p>
        </w:tc>
      </w:tr>
      <w:tr w:rsidR="006657D2" w14:paraId="6513FD28" w14:textId="77777777" w:rsidTr="0024185C">
        <w:trPr>
          <w:trHeight w:val="260"/>
        </w:trPr>
        <w:tc>
          <w:tcPr>
            <w:tcW w:w="1896" w:type="dxa"/>
          </w:tcPr>
          <w:p w14:paraId="714D6CAB"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424ED37B" w14:textId="77777777" w:rsidR="006657D2" w:rsidRPr="006657D2" w:rsidRDefault="006657D2" w:rsidP="006657D2">
            <w:pPr>
              <w:rPr>
                <w:rFonts w:ascii="Gotham" w:hAnsi="Gotham"/>
                <w:sz w:val="20"/>
                <w:szCs w:val="20"/>
              </w:rPr>
            </w:pPr>
            <w:r w:rsidRPr="006657D2">
              <w:rPr>
                <w:rFonts w:ascii="Gotham" w:hAnsi="Gotham"/>
                <w:sz w:val="20"/>
                <w:szCs w:val="20"/>
              </w:rPr>
              <w:t>Birth to school age</w:t>
            </w:r>
          </w:p>
        </w:tc>
      </w:tr>
      <w:tr w:rsidR="006657D2" w14:paraId="6E649E1E" w14:textId="77777777" w:rsidTr="0024185C">
        <w:trPr>
          <w:trHeight w:val="161"/>
        </w:trPr>
        <w:tc>
          <w:tcPr>
            <w:tcW w:w="1896" w:type="dxa"/>
          </w:tcPr>
          <w:p w14:paraId="4AE3E1D0" w14:textId="77777777" w:rsidR="006657D2" w:rsidRPr="006657D2" w:rsidRDefault="006657D2" w:rsidP="006657D2">
            <w:pPr>
              <w:rPr>
                <w:rFonts w:ascii="Gotham" w:hAnsi="Gotham"/>
                <w:sz w:val="20"/>
                <w:szCs w:val="20"/>
              </w:rPr>
            </w:pPr>
            <w:r w:rsidRPr="006657D2">
              <w:rPr>
                <w:rFonts w:ascii="Gotham" w:hAnsi="Gotham"/>
                <w:sz w:val="20"/>
                <w:szCs w:val="20"/>
              </w:rPr>
              <w:t>Cost</w:t>
            </w:r>
          </w:p>
        </w:tc>
        <w:tc>
          <w:tcPr>
            <w:tcW w:w="11869" w:type="dxa"/>
            <w:gridSpan w:val="2"/>
          </w:tcPr>
          <w:p w14:paraId="235AD330" w14:textId="77777777" w:rsidR="006657D2" w:rsidRPr="006657D2" w:rsidRDefault="006657D2" w:rsidP="006657D2">
            <w:pPr>
              <w:rPr>
                <w:rFonts w:ascii="Gotham" w:hAnsi="Gotham"/>
                <w:sz w:val="20"/>
                <w:szCs w:val="20"/>
              </w:rPr>
            </w:pPr>
            <w:r w:rsidRPr="006657D2">
              <w:rPr>
                <w:rFonts w:ascii="Gotham" w:hAnsi="Gotham"/>
                <w:sz w:val="20"/>
                <w:szCs w:val="20"/>
              </w:rPr>
              <w:t>Materials available to download at no charge</w:t>
            </w:r>
          </w:p>
        </w:tc>
      </w:tr>
      <w:tr w:rsidR="006657D2" w14:paraId="76C3C84F" w14:textId="77777777" w:rsidTr="0024185C">
        <w:trPr>
          <w:trHeight w:val="242"/>
        </w:trPr>
        <w:tc>
          <w:tcPr>
            <w:tcW w:w="1896" w:type="dxa"/>
          </w:tcPr>
          <w:p w14:paraId="2512E241"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607EAD1B" w14:textId="77777777" w:rsidR="006657D2" w:rsidRPr="006657D2" w:rsidRDefault="006657D2" w:rsidP="006657D2">
            <w:pPr>
              <w:rPr>
                <w:rFonts w:ascii="Gotham" w:hAnsi="Gotham"/>
                <w:sz w:val="20"/>
                <w:szCs w:val="20"/>
              </w:rPr>
            </w:pPr>
            <w:r w:rsidRPr="006657D2">
              <w:rPr>
                <w:rFonts w:ascii="Gotham" w:hAnsi="Gotham"/>
                <w:sz w:val="20"/>
                <w:szCs w:val="20"/>
              </w:rPr>
              <w:t>https://www.dhs.wisconsin.gov/publications/p0/p00280.pdf</w:t>
            </w:r>
          </w:p>
        </w:tc>
      </w:tr>
      <w:tr w:rsidR="006657D2" w14:paraId="4A3D63D1" w14:textId="77777777" w:rsidTr="00CF4A9F">
        <w:trPr>
          <w:trHeight w:hRule="exact" w:val="144"/>
        </w:trPr>
        <w:tc>
          <w:tcPr>
            <w:tcW w:w="13765" w:type="dxa"/>
            <w:gridSpan w:val="3"/>
            <w:shd w:val="clear" w:color="auto" w:fill="1F4E79" w:themeFill="accent1" w:themeFillShade="80"/>
          </w:tcPr>
          <w:p w14:paraId="4FE8874B" w14:textId="77777777" w:rsidR="006657D2" w:rsidRPr="006657D2" w:rsidRDefault="006657D2" w:rsidP="006657D2">
            <w:pPr>
              <w:rPr>
                <w:rFonts w:ascii="Gotham" w:hAnsi="Gotham"/>
                <w:sz w:val="20"/>
                <w:szCs w:val="20"/>
              </w:rPr>
            </w:pPr>
          </w:p>
          <w:p w14:paraId="269B272F" w14:textId="77777777" w:rsidR="006657D2" w:rsidRPr="006657D2" w:rsidRDefault="006657D2" w:rsidP="006657D2">
            <w:pPr>
              <w:rPr>
                <w:rFonts w:ascii="Gotham" w:hAnsi="Gotham"/>
                <w:sz w:val="20"/>
                <w:szCs w:val="20"/>
              </w:rPr>
            </w:pPr>
          </w:p>
          <w:p w14:paraId="293AEEDF" w14:textId="77777777" w:rsidR="006657D2" w:rsidRPr="006657D2" w:rsidRDefault="006657D2" w:rsidP="006657D2">
            <w:pPr>
              <w:rPr>
                <w:rFonts w:ascii="Gotham" w:hAnsi="Gotham"/>
                <w:sz w:val="20"/>
                <w:szCs w:val="20"/>
              </w:rPr>
            </w:pPr>
          </w:p>
          <w:p w14:paraId="54EAAEB6" w14:textId="77777777" w:rsidR="006657D2" w:rsidRPr="006657D2" w:rsidRDefault="006657D2" w:rsidP="006657D2">
            <w:pPr>
              <w:tabs>
                <w:tab w:val="left" w:pos="11652"/>
              </w:tabs>
              <w:rPr>
                <w:rFonts w:ascii="Gotham" w:hAnsi="Gotham"/>
                <w:sz w:val="20"/>
                <w:szCs w:val="20"/>
              </w:rPr>
            </w:pPr>
            <w:r w:rsidRPr="006657D2">
              <w:rPr>
                <w:rFonts w:ascii="Gotham" w:hAnsi="Gotham"/>
                <w:sz w:val="20"/>
                <w:szCs w:val="20"/>
              </w:rPr>
              <w:tab/>
            </w:r>
          </w:p>
        </w:tc>
      </w:tr>
      <w:tr w:rsidR="006657D2" w14:paraId="07739C1C" w14:textId="77777777" w:rsidTr="0024185C">
        <w:tc>
          <w:tcPr>
            <w:tcW w:w="1896" w:type="dxa"/>
          </w:tcPr>
          <w:p w14:paraId="302B31C0" w14:textId="77777777" w:rsidR="006657D2" w:rsidRPr="006657D2" w:rsidRDefault="006657D2" w:rsidP="006657D2">
            <w:pPr>
              <w:rPr>
                <w:rFonts w:ascii="Gotham" w:hAnsi="Gotham"/>
                <w:sz w:val="20"/>
                <w:szCs w:val="20"/>
              </w:rPr>
            </w:pPr>
            <w:r w:rsidRPr="006657D2">
              <w:rPr>
                <w:rFonts w:ascii="Gotham" w:hAnsi="Gotham"/>
                <w:sz w:val="20"/>
                <w:szCs w:val="20"/>
              </w:rPr>
              <w:t>Growing Moving Learning Infant Toddler Toolkit</w:t>
            </w:r>
          </w:p>
        </w:tc>
        <w:tc>
          <w:tcPr>
            <w:tcW w:w="7909" w:type="dxa"/>
          </w:tcPr>
          <w:p w14:paraId="04207104" w14:textId="77777777" w:rsidR="006657D2" w:rsidRPr="006657D2" w:rsidRDefault="006657D2" w:rsidP="006657D2">
            <w:pPr>
              <w:rPr>
                <w:rFonts w:ascii="Gotham" w:hAnsi="Gotham"/>
                <w:sz w:val="20"/>
                <w:szCs w:val="20"/>
              </w:rPr>
            </w:pPr>
            <w:r w:rsidRPr="006657D2">
              <w:rPr>
                <w:rFonts w:ascii="Gotham" w:hAnsi="Gotham"/>
                <w:sz w:val="20"/>
                <w:szCs w:val="20"/>
              </w:rPr>
              <w:t xml:space="preserve">The Toolkit was developed to provide opportunities for early care and education providers to practice and teach healthy patterns of physical activity and nutrition with the youngest children in their care. The Toolkit provides developmentally appropriate activities by age group birth to 12 months, 12-24 </w:t>
            </w:r>
            <w:proofErr w:type="gramStart"/>
            <w:r w:rsidRPr="006657D2">
              <w:rPr>
                <w:rFonts w:ascii="Gotham" w:hAnsi="Gotham"/>
                <w:sz w:val="20"/>
                <w:szCs w:val="20"/>
              </w:rPr>
              <w:t>months</w:t>
            </w:r>
            <w:proofErr w:type="gramEnd"/>
            <w:r w:rsidRPr="006657D2">
              <w:rPr>
                <w:rFonts w:ascii="Gotham" w:hAnsi="Gotham"/>
                <w:sz w:val="20"/>
                <w:szCs w:val="20"/>
              </w:rPr>
              <w:t xml:space="preserve"> and 24-36 months. Relevant background information is included to support the activities.</w:t>
            </w:r>
          </w:p>
        </w:tc>
        <w:tc>
          <w:tcPr>
            <w:tcW w:w="3960" w:type="dxa"/>
          </w:tcPr>
          <w:p w14:paraId="6B9C46E5" w14:textId="77777777" w:rsidR="006657D2" w:rsidRPr="006657D2" w:rsidRDefault="006657D2" w:rsidP="006657D2">
            <w:pPr>
              <w:pStyle w:val="ListParagraph"/>
              <w:numPr>
                <w:ilvl w:val="0"/>
                <w:numId w:val="7"/>
              </w:numPr>
              <w:rPr>
                <w:rFonts w:ascii="Gotham" w:hAnsi="Gotham"/>
                <w:sz w:val="20"/>
                <w:szCs w:val="20"/>
              </w:rPr>
            </w:pPr>
            <w:r w:rsidRPr="006657D2">
              <w:rPr>
                <w:rFonts w:ascii="Gotham" w:hAnsi="Gotham"/>
                <w:sz w:val="20"/>
                <w:szCs w:val="20"/>
              </w:rPr>
              <w:t>Classroom Activities</w:t>
            </w:r>
          </w:p>
          <w:p w14:paraId="6558B1FB" w14:textId="77777777" w:rsidR="006657D2" w:rsidRPr="006657D2" w:rsidRDefault="006657D2" w:rsidP="006657D2">
            <w:pPr>
              <w:pStyle w:val="ListParagraph"/>
              <w:numPr>
                <w:ilvl w:val="0"/>
                <w:numId w:val="7"/>
              </w:numPr>
              <w:rPr>
                <w:rFonts w:ascii="Gotham" w:hAnsi="Gotham"/>
                <w:sz w:val="20"/>
                <w:szCs w:val="20"/>
              </w:rPr>
            </w:pPr>
            <w:r w:rsidRPr="006657D2">
              <w:rPr>
                <w:rFonts w:ascii="Gotham" w:hAnsi="Gotham"/>
                <w:sz w:val="20"/>
                <w:szCs w:val="20"/>
              </w:rPr>
              <w:t>Activities to Do at Home</w:t>
            </w:r>
          </w:p>
          <w:p w14:paraId="16B0CE84" w14:textId="77777777" w:rsidR="006657D2" w:rsidRPr="006657D2" w:rsidRDefault="006657D2" w:rsidP="006657D2">
            <w:pPr>
              <w:pStyle w:val="ListParagraph"/>
              <w:numPr>
                <w:ilvl w:val="0"/>
                <w:numId w:val="7"/>
              </w:numPr>
              <w:rPr>
                <w:rFonts w:ascii="Gotham" w:hAnsi="Gotham"/>
                <w:sz w:val="20"/>
                <w:szCs w:val="20"/>
              </w:rPr>
            </w:pPr>
            <w:r w:rsidRPr="006657D2">
              <w:rPr>
                <w:rFonts w:ascii="Gotham" w:hAnsi="Gotham"/>
                <w:sz w:val="20"/>
                <w:szCs w:val="20"/>
              </w:rPr>
              <w:t>Healthy Home Connection</w:t>
            </w:r>
          </w:p>
          <w:p w14:paraId="17EF59C0" w14:textId="77777777" w:rsidR="006657D2" w:rsidRPr="006657D2" w:rsidRDefault="006657D2" w:rsidP="006657D2">
            <w:pPr>
              <w:pStyle w:val="ListParagraph"/>
              <w:numPr>
                <w:ilvl w:val="0"/>
                <w:numId w:val="7"/>
              </w:numPr>
              <w:rPr>
                <w:rFonts w:ascii="Gotham" w:hAnsi="Gotham"/>
                <w:sz w:val="20"/>
                <w:szCs w:val="20"/>
              </w:rPr>
            </w:pPr>
            <w:r w:rsidRPr="006657D2">
              <w:rPr>
                <w:rFonts w:ascii="Gotham" w:hAnsi="Gotham"/>
                <w:sz w:val="20"/>
                <w:szCs w:val="20"/>
              </w:rPr>
              <w:t>Adaptations suggestions</w:t>
            </w:r>
          </w:p>
          <w:p w14:paraId="5452CC47" w14:textId="77777777" w:rsidR="006657D2" w:rsidRPr="006657D2" w:rsidRDefault="006657D2" w:rsidP="006657D2">
            <w:pPr>
              <w:pStyle w:val="ListParagraph"/>
              <w:numPr>
                <w:ilvl w:val="0"/>
                <w:numId w:val="7"/>
              </w:numPr>
              <w:rPr>
                <w:rFonts w:ascii="Gotham" w:hAnsi="Gotham"/>
                <w:sz w:val="20"/>
                <w:szCs w:val="20"/>
              </w:rPr>
            </w:pPr>
            <w:r w:rsidRPr="006657D2">
              <w:rPr>
                <w:rFonts w:ascii="Gotham" w:hAnsi="Gotham"/>
                <w:sz w:val="20"/>
                <w:szCs w:val="20"/>
              </w:rPr>
              <w:t>Extension activities</w:t>
            </w:r>
          </w:p>
        </w:tc>
      </w:tr>
      <w:tr w:rsidR="006657D2" w14:paraId="70D2229A" w14:textId="77777777" w:rsidTr="0024185C">
        <w:tc>
          <w:tcPr>
            <w:tcW w:w="1896" w:type="dxa"/>
          </w:tcPr>
          <w:p w14:paraId="79388941"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08F66D77" w14:textId="77777777" w:rsidR="006657D2" w:rsidRPr="006657D2" w:rsidRDefault="006657D2" w:rsidP="006657D2">
            <w:pPr>
              <w:rPr>
                <w:rFonts w:ascii="Gotham" w:hAnsi="Gotham"/>
                <w:sz w:val="20"/>
                <w:szCs w:val="20"/>
              </w:rPr>
            </w:pPr>
            <w:r w:rsidRPr="006657D2">
              <w:rPr>
                <w:rFonts w:ascii="Gotham" w:hAnsi="Gotham"/>
                <w:sz w:val="20"/>
                <w:szCs w:val="20"/>
              </w:rPr>
              <w:t>Training is not available.</w:t>
            </w:r>
          </w:p>
        </w:tc>
      </w:tr>
      <w:tr w:rsidR="006657D2" w14:paraId="2065CE50" w14:textId="77777777" w:rsidTr="0024185C">
        <w:tc>
          <w:tcPr>
            <w:tcW w:w="1896" w:type="dxa"/>
          </w:tcPr>
          <w:p w14:paraId="48866CE0"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680B9BD3" w14:textId="77777777" w:rsidR="006657D2" w:rsidRPr="006657D2" w:rsidRDefault="006657D2" w:rsidP="006657D2">
            <w:pPr>
              <w:rPr>
                <w:rFonts w:ascii="Gotham" w:hAnsi="Gotham"/>
                <w:sz w:val="20"/>
                <w:szCs w:val="20"/>
              </w:rPr>
            </w:pPr>
            <w:r w:rsidRPr="006657D2">
              <w:rPr>
                <w:rFonts w:ascii="Gotham" w:hAnsi="Gotham"/>
                <w:sz w:val="20"/>
                <w:szCs w:val="20"/>
              </w:rPr>
              <w:t>Birth-36 months</w:t>
            </w:r>
          </w:p>
        </w:tc>
      </w:tr>
      <w:tr w:rsidR="006657D2" w14:paraId="7CFF1382" w14:textId="77777777" w:rsidTr="0024185C">
        <w:trPr>
          <w:trHeight w:val="71"/>
        </w:trPr>
        <w:tc>
          <w:tcPr>
            <w:tcW w:w="1896" w:type="dxa"/>
          </w:tcPr>
          <w:p w14:paraId="7CA892AC" w14:textId="77777777" w:rsidR="006657D2" w:rsidRPr="006657D2" w:rsidRDefault="006657D2" w:rsidP="006657D2">
            <w:pPr>
              <w:rPr>
                <w:rFonts w:ascii="Gotham" w:hAnsi="Gotham"/>
                <w:sz w:val="20"/>
                <w:szCs w:val="20"/>
              </w:rPr>
            </w:pPr>
            <w:r w:rsidRPr="006657D2">
              <w:rPr>
                <w:rFonts w:ascii="Gotham" w:hAnsi="Gotham"/>
                <w:sz w:val="20"/>
                <w:szCs w:val="20"/>
              </w:rPr>
              <w:t>Cost</w:t>
            </w:r>
          </w:p>
        </w:tc>
        <w:tc>
          <w:tcPr>
            <w:tcW w:w="11869" w:type="dxa"/>
            <w:gridSpan w:val="2"/>
          </w:tcPr>
          <w:p w14:paraId="6A0FD8DA" w14:textId="77777777" w:rsidR="006657D2" w:rsidRPr="006657D2" w:rsidRDefault="006657D2" w:rsidP="006657D2">
            <w:pPr>
              <w:rPr>
                <w:rFonts w:ascii="Gotham" w:hAnsi="Gotham"/>
                <w:sz w:val="20"/>
                <w:szCs w:val="20"/>
              </w:rPr>
            </w:pPr>
            <w:r w:rsidRPr="006657D2">
              <w:rPr>
                <w:rFonts w:ascii="Gotham" w:hAnsi="Gotham"/>
                <w:sz w:val="20"/>
                <w:szCs w:val="20"/>
              </w:rPr>
              <w:t>Materials available to download at no charge.</w:t>
            </w:r>
          </w:p>
        </w:tc>
      </w:tr>
      <w:tr w:rsidR="006657D2" w14:paraId="54B5F159" w14:textId="77777777" w:rsidTr="0024185C">
        <w:tc>
          <w:tcPr>
            <w:tcW w:w="1896" w:type="dxa"/>
          </w:tcPr>
          <w:p w14:paraId="609C6D24"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6C13F549" w14:textId="2492F1DC" w:rsidR="006657D2" w:rsidRPr="006657D2" w:rsidRDefault="00141419" w:rsidP="006657D2">
            <w:pPr>
              <w:rPr>
                <w:rFonts w:ascii="Gotham" w:hAnsi="Gotham"/>
                <w:sz w:val="20"/>
                <w:szCs w:val="20"/>
              </w:rPr>
            </w:pPr>
            <w:r w:rsidRPr="00141419">
              <w:rPr>
                <w:rFonts w:ascii="Gotham" w:hAnsi="Gotham"/>
                <w:sz w:val="20"/>
                <w:szCs w:val="20"/>
              </w:rPr>
              <w:t>https://www.nemours.org/content/dam/nemours/wwwv2/filebox/service/healthy-living/growuphealthy/infanttoddlertoolkit.pdf</w:t>
            </w:r>
          </w:p>
        </w:tc>
      </w:tr>
      <w:tr w:rsidR="006657D2" w14:paraId="7AD19A6A" w14:textId="77777777" w:rsidTr="00144267">
        <w:trPr>
          <w:trHeight w:hRule="exact" w:val="144"/>
        </w:trPr>
        <w:tc>
          <w:tcPr>
            <w:tcW w:w="13765" w:type="dxa"/>
            <w:gridSpan w:val="3"/>
            <w:shd w:val="clear" w:color="auto" w:fill="1F4E79" w:themeFill="accent1" w:themeFillShade="80"/>
          </w:tcPr>
          <w:p w14:paraId="62F8B8AC" w14:textId="77777777" w:rsidR="006657D2" w:rsidRPr="006657D2" w:rsidRDefault="006657D2" w:rsidP="006657D2">
            <w:pPr>
              <w:rPr>
                <w:rFonts w:ascii="Gotham" w:hAnsi="Gotham"/>
                <w:sz w:val="20"/>
                <w:szCs w:val="20"/>
              </w:rPr>
            </w:pPr>
          </w:p>
        </w:tc>
      </w:tr>
      <w:tr w:rsidR="006657D2" w14:paraId="37034435" w14:textId="77777777" w:rsidTr="0024185C">
        <w:tc>
          <w:tcPr>
            <w:tcW w:w="1896" w:type="dxa"/>
          </w:tcPr>
          <w:p w14:paraId="561DBEFB" w14:textId="77777777" w:rsidR="006657D2" w:rsidRPr="006657D2" w:rsidRDefault="006657D2" w:rsidP="006657D2">
            <w:pPr>
              <w:rPr>
                <w:rFonts w:ascii="Gotham" w:hAnsi="Gotham"/>
                <w:sz w:val="20"/>
                <w:szCs w:val="20"/>
              </w:rPr>
            </w:pPr>
            <w:r w:rsidRPr="006657D2">
              <w:rPr>
                <w:rFonts w:ascii="Gotham" w:hAnsi="Gotham"/>
                <w:sz w:val="20"/>
                <w:szCs w:val="20"/>
              </w:rPr>
              <w:t>Move for Thought Pre-K and K</w:t>
            </w:r>
          </w:p>
        </w:tc>
        <w:tc>
          <w:tcPr>
            <w:tcW w:w="7909" w:type="dxa"/>
          </w:tcPr>
          <w:p w14:paraId="4E34815E" w14:textId="77777777" w:rsidR="006657D2" w:rsidRPr="006657D2" w:rsidRDefault="006657D2" w:rsidP="006657D2">
            <w:pPr>
              <w:rPr>
                <w:rFonts w:ascii="Gotham" w:hAnsi="Gotham"/>
                <w:sz w:val="20"/>
                <w:szCs w:val="20"/>
              </w:rPr>
            </w:pPr>
            <w:r w:rsidRPr="006657D2">
              <w:rPr>
                <w:rFonts w:ascii="Gotham" w:hAnsi="Gotham"/>
                <w:sz w:val="20"/>
                <w:szCs w:val="20"/>
              </w:rPr>
              <w:t xml:space="preserve">The Move for Thought kit is a resource to increase physical activity opportunities for pre-K and Kindergarten. The strategies can be used to meet physical activity needs, improve physical literacy and fundamental gross motor skills, and develop physical, cognitive, </w:t>
            </w:r>
            <w:proofErr w:type="gramStart"/>
            <w:r w:rsidRPr="006657D2">
              <w:rPr>
                <w:rFonts w:ascii="Gotham" w:hAnsi="Gotham"/>
                <w:sz w:val="20"/>
                <w:szCs w:val="20"/>
              </w:rPr>
              <w:t>social</w:t>
            </w:r>
            <w:proofErr w:type="gramEnd"/>
            <w:r w:rsidRPr="006657D2">
              <w:rPr>
                <w:rFonts w:ascii="Gotham" w:hAnsi="Gotham"/>
                <w:sz w:val="20"/>
                <w:szCs w:val="20"/>
              </w:rPr>
              <w:t xml:space="preserve"> and emotional skills.</w:t>
            </w:r>
          </w:p>
        </w:tc>
        <w:tc>
          <w:tcPr>
            <w:tcW w:w="3960" w:type="dxa"/>
          </w:tcPr>
          <w:p w14:paraId="4F53D95A"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Kit</w:t>
            </w:r>
          </w:p>
          <w:p w14:paraId="5EC6223E"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Music</w:t>
            </w:r>
          </w:p>
          <w:p w14:paraId="721C887A"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Activity cards and Instructions</w:t>
            </w:r>
          </w:p>
          <w:p w14:paraId="4BAC95FF"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Training resources</w:t>
            </w:r>
          </w:p>
        </w:tc>
      </w:tr>
      <w:tr w:rsidR="006657D2" w:rsidRPr="00CF4A9F" w14:paraId="1FF8D5AD" w14:textId="77777777" w:rsidTr="0024185C">
        <w:tc>
          <w:tcPr>
            <w:tcW w:w="1896" w:type="dxa"/>
          </w:tcPr>
          <w:p w14:paraId="135C86AA"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5FA6E054" w14:textId="77777777" w:rsidR="006657D2" w:rsidRPr="006657D2" w:rsidRDefault="006657D2" w:rsidP="006657D2">
            <w:pPr>
              <w:rPr>
                <w:rFonts w:ascii="Gotham" w:hAnsi="Gotham"/>
                <w:sz w:val="20"/>
                <w:szCs w:val="20"/>
              </w:rPr>
            </w:pPr>
            <w:r w:rsidRPr="006657D2">
              <w:rPr>
                <w:rFonts w:ascii="Gotham" w:hAnsi="Gotham"/>
                <w:sz w:val="20"/>
                <w:szCs w:val="20"/>
              </w:rPr>
              <w:t>Onsite training is available in Iowa through Iowa State University Extension Specialists. Training is not required for use.</w:t>
            </w:r>
          </w:p>
        </w:tc>
      </w:tr>
      <w:tr w:rsidR="006657D2" w:rsidRPr="00CF4A9F" w14:paraId="41FBA3C6" w14:textId="77777777" w:rsidTr="0024185C">
        <w:tc>
          <w:tcPr>
            <w:tcW w:w="1896" w:type="dxa"/>
          </w:tcPr>
          <w:p w14:paraId="282A1B8D"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726FB18F" w14:textId="77777777" w:rsidR="006657D2" w:rsidRPr="006657D2" w:rsidRDefault="006657D2" w:rsidP="006657D2">
            <w:pPr>
              <w:rPr>
                <w:rFonts w:ascii="Gotham" w:hAnsi="Gotham"/>
                <w:sz w:val="20"/>
                <w:szCs w:val="20"/>
              </w:rPr>
            </w:pPr>
            <w:r w:rsidRPr="006657D2">
              <w:rPr>
                <w:rFonts w:ascii="Gotham" w:hAnsi="Gotham"/>
                <w:sz w:val="20"/>
                <w:szCs w:val="20"/>
              </w:rPr>
              <w:t>3-6 Years</w:t>
            </w:r>
          </w:p>
        </w:tc>
      </w:tr>
      <w:tr w:rsidR="006657D2" w14:paraId="48B80624" w14:textId="77777777" w:rsidTr="0024185C">
        <w:tc>
          <w:tcPr>
            <w:tcW w:w="1896" w:type="dxa"/>
          </w:tcPr>
          <w:p w14:paraId="6DC6C143" w14:textId="77777777" w:rsidR="006657D2" w:rsidRPr="006657D2" w:rsidRDefault="006657D2" w:rsidP="006657D2">
            <w:pPr>
              <w:rPr>
                <w:rFonts w:ascii="Gotham" w:hAnsi="Gotham"/>
                <w:sz w:val="20"/>
                <w:szCs w:val="20"/>
              </w:rPr>
            </w:pPr>
            <w:r w:rsidRPr="006657D2">
              <w:rPr>
                <w:rFonts w:ascii="Gotham" w:hAnsi="Gotham"/>
                <w:sz w:val="20"/>
                <w:szCs w:val="20"/>
              </w:rPr>
              <w:t xml:space="preserve">Cost </w:t>
            </w:r>
          </w:p>
        </w:tc>
        <w:tc>
          <w:tcPr>
            <w:tcW w:w="11869" w:type="dxa"/>
            <w:gridSpan w:val="2"/>
          </w:tcPr>
          <w:p w14:paraId="7CF11B7A" w14:textId="77777777" w:rsidR="006657D2" w:rsidRPr="006657D2" w:rsidRDefault="006657D2" w:rsidP="006657D2">
            <w:pPr>
              <w:rPr>
                <w:rFonts w:ascii="Gotham" w:hAnsi="Gotham"/>
                <w:sz w:val="20"/>
                <w:szCs w:val="20"/>
              </w:rPr>
            </w:pPr>
            <w:r w:rsidRPr="006657D2">
              <w:rPr>
                <w:rFonts w:ascii="Gotham" w:hAnsi="Gotham"/>
                <w:sz w:val="20"/>
                <w:szCs w:val="20"/>
              </w:rPr>
              <w:t>Materials available to download at no charge</w:t>
            </w:r>
          </w:p>
        </w:tc>
      </w:tr>
      <w:tr w:rsidR="006657D2" w14:paraId="30B61C11" w14:textId="77777777" w:rsidTr="0024185C">
        <w:tc>
          <w:tcPr>
            <w:tcW w:w="1896" w:type="dxa"/>
          </w:tcPr>
          <w:p w14:paraId="56D05F6E"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12E9DC53" w14:textId="108ED3E2" w:rsidR="006657D2" w:rsidRPr="006657D2" w:rsidRDefault="00141419" w:rsidP="006657D2">
            <w:pPr>
              <w:rPr>
                <w:rFonts w:ascii="Gotham" w:hAnsi="Gotham"/>
                <w:sz w:val="20"/>
                <w:szCs w:val="20"/>
              </w:rPr>
            </w:pPr>
            <w:r w:rsidRPr="00141419">
              <w:rPr>
                <w:rFonts w:ascii="Gotham" w:hAnsi="Gotham"/>
                <w:sz w:val="20"/>
                <w:szCs w:val="20"/>
              </w:rPr>
              <w:t>https://educateiowa.gov/documents/team-nutrition/2015/05/move-thought-pre-k-k</w:t>
            </w:r>
          </w:p>
        </w:tc>
      </w:tr>
      <w:tr w:rsidR="006657D2" w14:paraId="4E185922" w14:textId="77777777" w:rsidTr="00144267">
        <w:trPr>
          <w:trHeight w:hRule="exact" w:val="144"/>
        </w:trPr>
        <w:tc>
          <w:tcPr>
            <w:tcW w:w="13765" w:type="dxa"/>
            <w:gridSpan w:val="3"/>
            <w:shd w:val="clear" w:color="auto" w:fill="1F4E79" w:themeFill="accent1" w:themeFillShade="80"/>
          </w:tcPr>
          <w:p w14:paraId="555F8FB1" w14:textId="77777777" w:rsidR="006657D2" w:rsidRPr="006657D2" w:rsidRDefault="006657D2" w:rsidP="006657D2">
            <w:pPr>
              <w:rPr>
                <w:rFonts w:ascii="Gotham" w:hAnsi="Gotham"/>
                <w:sz w:val="20"/>
                <w:szCs w:val="20"/>
              </w:rPr>
            </w:pPr>
          </w:p>
        </w:tc>
      </w:tr>
      <w:tr w:rsidR="006657D2" w14:paraId="54F4613E" w14:textId="77777777" w:rsidTr="0024185C">
        <w:tc>
          <w:tcPr>
            <w:tcW w:w="1896" w:type="dxa"/>
          </w:tcPr>
          <w:p w14:paraId="17205368" w14:textId="77777777" w:rsidR="006657D2" w:rsidRPr="006657D2" w:rsidRDefault="006657D2" w:rsidP="006657D2">
            <w:pPr>
              <w:rPr>
                <w:rFonts w:ascii="Gotham" w:hAnsi="Gotham"/>
                <w:sz w:val="20"/>
                <w:szCs w:val="20"/>
              </w:rPr>
            </w:pPr>
            <w:r w:rsidRPr="006657D2">
              <w:rPr>
                <w:rFonts w:ascii="Gotham" w:hAnsi="Gotham"/>
                <w:sz w:val="20"/>
                <w:szCs w:val="20"/>
              </w:rPr>
              <w:t>Physical Activity Kit (PAK:) Staying on the Active</w:t>
            </w:r>
          </w:p>
          <w:p w14:paraId="4E2C7F64" w14:textId="77777777" w:rsidR="006657D2" w:rsidRPr="006657D2" w:rsidRDefault="006657D2" w:rsidP="006657D2">
            <w:pPr>
              <w:rPr>
                <w:rFonts w:ascii="Gotham" w:hAnsi="Gotham"/>
                <w:sz w:val="20"/>
                <w:szCs w:val="20"/>
              </w:rPr>
            </w:pPr>
            <w:r w:rsidRPr="006657D2">
              <w:rPr>
                <w:rFonts w:ascii="Gotham" w:hAnsi="Gotham"/>
                <w:sz w:val="20"/>
                <w:szCs w:val="20"/>
              </w:rPr>
              <w:t>Path in Native Communities</w:t>
            </w:r>
          </w:p>
        </w:tc>
        <w:tc>
          <w:tcPr>
            <w:tcW w:w="7909" w:type="dxa"/>
          </w:tcPr>
          <w:p w14:paraId="1C200B87" w14:textId="77777777" w:rsidR="006657D2" w:rsidRPr="006657D2" w:rsidRDefault="006657D2" w:rsidP="006657D2">
            <w:pPr>
              <w:rPr>
                <w:rFonts w:ascii="Gotham" w:hAnsi="Gotham"/>
                <w:sz w:val="20"/>
                <w:szCs w:val="20"/>
              </w:rPr>
            </w:pPr>
            <w:r w:rsidRPr="006657D2">
              <w:rPr>
                <w:rFonts w:ascii="Gotham" w:hAnsi="Gotham"/>
                <w:sz w:val="20"/>
                <w:szCs w:val="20"/>
              </w:rPr>
              <w:t xml:space="preserve">The goal of the PAK is to increase the time American Indians and Alaskan Natives spend in medium to high physical activity for all ages across the lifespan. While the activities have been field tested to be culturally appropriate for Native communities, others might find PAK useful in their community. </w:t>
            </w:r>
          </w:p>
        </w:tc>
        <w:tc>
          <w:tcPr>
            <w:tcW w:w="3960" w:type="dxa"/>
          </w:tcPr>
          <w:p w14:paraId="1466F89C"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Traditional games</w:t>
            </w:r>
          </w:p>
          <w:p w14:paraId="4D5C45D9"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Traditional dances</w:t>
            </w:r>
          </w:p>
          <w:p w14:paraId="67F0731E"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Traditional music</w:t>
            </w:r>
          </w:p>
          <w:p w14:paraId="0E7D2536"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 xml:space="preserve">Best practices </w:t>
            </w:r>
          </w:p>
          <w:p w14:paraId="72093DE3"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Tips</w:t>
            </w:r>
          </w:p>
          <w:p w14:paraId="67983349" w14:textId="77777777" w:rsidR="006657D2" w:rsidRPr="006657D2" w:rsidRDefault="006657D2" w:rsidP="006657D2">
            <w:pPr>
              <w:pStyle w:val="ListParagraph"/>
              <w:numPr>
                <w:ilvl w:val="0"/>
                <w:numId w:val="6"/>
              </w:numPr>
              <w:rPr>
                <w:rFonts w:ascii="Gotham" w:hAnsi="Gotham"/>
                <w:sz w:val="20"/>
                <w:szCs w:val="20"/>
              </w:rPr>
            </w:pPr>
            <w:r w:rsidRPr="006657D2">
              <w:rPr>
                <w:rFonts w:ascii="Gotham" w:hAnsi="Gotham"/>
                <w:sz w:val="20"/>
                <w:szCs w:val="20"/>
              </w:rPr>
              <w:t>Ideas for active families</w:t>
            </w:r>
          </w:p>
        </w:tc>
      </w:tr>
      <w:tr w:rsidR="006657D2" w14:paraId="78891D61" w14:textId="77777777" w:rsidTr="0024185C">
        <w:tc>
          <w:tcPr>
            <w:tcW w:w="1896" w:type="dxa"/>
          </w:tcPr>
          <w:p w14:paraId="3E436CAD" w14:textId="77777777" w:rsidR="006657D2" w:rsidRPr="006657D2" w:rsidRDefault="006657D2" w:rsidP="006657D2">
            <w:pPr>
              <w:rPr>
                <w:rFonts w:ascii="Gotham" w:hAnsi="Gotham"/>
                <w:sz w:val="20"/>
                <w:szCs w:val="20"/>
              </w:rPr>
            </w:pPr>
            <w:r w:rsidRPr="006657D2">
              <w:rPr>
                <w:rFonts w:ascii="Gotham" w:hAnsi="Gotham"/>
                <w:sz w:val="20"/>
                <w:szCs w:val="20"/>
              </w:rPr>
              <w:t>Training</w:t>
            </w:r>
          </w:p>
        </w:tc>
        <w:tc>
          <w:tcPr>
            <w:tcW w:w="11869" w:type="dxa"/>
            <w:gridSpan w:val="2"/>
          </w:tcPr>
          <w:p w14:paraId="3BAD0AEE" w14:textId="77777777" w:rsidR="006657D2" w:rsidRPr="006657D2" w:rsidRDefault="006657D2" w:rsidP="006657D2">
            <w:pPr>
              <w:rPr>
                <w:rFonts w:ascii="Gotham" w:hAnsi="Gotham"/>
                <w:sz w:val="20"/>
                <w:szCs w:val="20"/>
              </w:rPr>
            </w:pPr>
            <w:r w:rsidRPr="006657D2">
              <w:rPr>
                <w:rFonts w:ascii="Gotham" w:hAnsi="Gotham"/>
                <w:sz w:val="20"/>
                <w:szCs w:val="20"/>
              </w:rPr>
              <w:t>Training is not available.</w:t>
            </w:r>
          </w:p>
        </w:tc>
      </w:tr>
      <w:tr w:rsidR="006657D2" w14:paraId="7BC7BAD8" w14:textId="77777777" w:rsidTr="0024185C">
        <w:tc>
          <w:tcPr>
            <w:tcW w:w="1896" w:type="dxa"/>
          </w:tcPr>
          <w:p w14:paraId="3F391909" w14:textId="77777777" w:rsidR="006657D2" w:rsidRPr="006657D2" w:rsidRDefault="006657D2" w:rsidP="006657D2">
            <w:pPr>
              <w:rPr>
                <w:rFonts w:ascii="Gotham" w:hAnsi="Gotham"/>
                <w:sz w:val="20"/>
                <w:szCs w:val="20"/>
              </w:rPr>
            </w:pPr>
            <w:r w:rsidRPr="006657D2">
              <w:rPr>
                <w:rFonts w:ascii="Gotham" w:hAnsi="Gotham"/>
                <w:sz w:val="20"/>
                <w:szCs w:val="20"/>
              </w:rPr>
              <w:t>Age</w:t>
            </w:r>
          </w:p>
        </w:tc>
        <w:tc>
          <w:tcPr>
            <w:tcW w:w="11869" w:type="dxa"/>
            <w:gridSpan w:val="2"/>
          </w:tcPr>
          <w:p w14:paraId="0C823F6C" w14:textId="77777777" w:rsidR="006657D2" w:rsidRPr="006657D2" w:rsidRDefault="006657D2" w:rsidP="006657D2">
            <w:pPr>
              <w:rPr>
                <w:rFonts w:ascii="Gotham" w:hAnsi="Gotham"/>
                <w:sz w:val="20"/>
                <w:szCs w:val="20"/>
              </w:rPr>
            </w:pPr>
            <w:r w:rsidRPr="006657D2">
              <w:rPr>
                <w:rFonts w:ascii="Gotham" w:hAnsi="Gotham"/>
                <w:sz w:val="20"/>
                <w:szCs w:val="20"/>
              </w:rPr>
              <w:t>Eight books address physical activity across the lifespan. Book five is focused on early childhood.</w:t>
            </w:r>
          </w:p>
        </w:tc>
      </w:tr>
      <w:tr w:rsidR="006657D2" w14:paraId="7255BA9F" w14:textId="77777777" w:rsidTr="0024185C">
        <w:tc>
          <w:tcPr>
            <w:tcW w:w="1896" w:type="dxa"/>
          </w:tcPr>
          <w:p w14:paraId="3857DB8B" w14:textId="77777777" w:rsidR="006657D2" w:rsidRPr="006657D2" w:rsidRDefault="006657D2" w:rsidP="006657D2">
            <w:pPr>
              <w:rPr>
                <w:rFonts w:ascii="Gotham" w:hAnsi="Gotham"/>
                <w:sz w:val="20"/>
                <w:szCs w:val="20"/>
              </w:rPr>
            </w:pPr>
            <w:r w:rsidRPr="006657D2">
              <w:rPr>
                <w:rFonts w:ascii="Gotham" w:hAnsi="Gotham"/>
                <w:sz w:val="20"/>
                <w:szCs w:val="20"/>
              </w:rPr>
              <w:t>Cost</w:t>
            </w:r>
          </w:p>
        </w:tc>
        <w:tc>
          <w:tcPr>
            <w:tcW w:w="11869" w:type="dxa"/>
            <w:gridSpan w:val="2"/>
          </w:tcPr>
          <w:p w14:paraId="1D8E2CB4" w14:textId="77777777" w:rsidR="006657D2" w:rsidRPr="006657D2" w:rsidRDefault="006657D2" w:rsidP="006657D2">
            <w:pPr>
              <w:rPr>
                <w:rFonts w:ascii="Gotham" w:hAnsi="Gotham"/>
                <w:sz w:val="20"/>
                <w:szCs w:val="20"/>
              </w:rPr>
            </w:pPr>
            <w:r w:rsidRPr="006657D2">
              <w:rPr>
                <w:rFonts w:ascii="Gotham" w:hAnsi="Gotham"/>
                <w:sz w:val="20"/>
                <w:szCs w:val="20"/>
              </w:rPr>
              <w:t>Materials available to download at no charge.</w:t>
            </w:r>
          </w:p>
        </w:tc>
      </w:tr>
      <w:tr w:rsidR="006657D2" w14:paraId="226A17DD" w14:textId="77777777" w:rsidTr="0024185C">
        <w:tc>
          <w:tcPr>
            <w:tcW w:w="1896" w:type="dxa"/>
          </w:tcPr>
          <w:p w14:paraId="5DE55FAB" w14:textId="77777777" w:rsidR="006657D2" w:rsidRPr="006657D2" w:rsidRDefault="006657D2" w:rsidP="006657D2">
            <w:pPr>
              <w:rPr>
                <w:rFonts w:ascii="Gotham" w:hAnsi="Gotham"/>
                <w:sz w:val="20"/>
                <w:szCs w:val="20"/>
              </w:rPr>
            </w:pPr>
            <w:r w:rsidRPr="006657D2">
              <w:rPr>
                <w:rFonts w:ascii="Gotham" w:hAnsi="Gotham"/>
                <w:sz w:val="20"/>
                <w:szCs w:val="20"/>
              </w:rPr>
              <w:t>Website</w:t>
            </w:r>
          </w:p>
        </w:tc>
        <w:tc>
          <w:tcPr>
            <w:tcW w:w="11869" w:type="dxa"/>
            <w:gridSpan w:val="2"/>
          </w:tcPr>
          <w:p w14:paraId="43941157" w14:textId="77777777" w:rsidR="006657D2" w:rsidRPr="006657D2" w:rsidRDefault="006657D2" w:rsidP="006657D2">
            <w:pPr>
              <w:rPr>
                <w:rFonts w:ascii="Gotham" w:hAnsi="Gotham"/>
                <w:sz w:val="20"/>
                <w:szCs w:val="20"/>
              </w:rPr>
            </w:pPr>
            <w:r w:rsidRPr="006657D2">
              <w:rPr>
                <w:rFonts w:ascii="Gotham" w:hAnsi="Gotham"/>
                <w:sz w:val="20"/>
                <w:szCs w:val="20"/>
              </w:rPr>
              <w:t>https://www.ihs.gov/hpdp/pak/</w:t>
            </w:r>
          </w:p>
        </w:tc>
      </w:tr>
      <w:tr w:rsidR="006657D2" w14:paraId="4D88938F" w14:textId="77777777" w:rsidTr="006D36B4">
        <w:trPr>
          <w:trHeight w:hRule="exact" w:val="144"/>
        </w:trPr>
        <w:tc>
          <w:tcPr>
            <w:tcW w:w="13765" w:type="dxa"/>
            <w:gridSpan w:val="3"/>
            <w:shd w:val="clear" w:color="auto" w:fill="1F4E79" w:themeFill="accent1" w:themeFillShade="80"/>
          </w:tcPr>
          <w:p w14:paraId="5B224A48" w14:textId="77777777" w:rsidR="006657D2" w:rsidRPr="006657D2" w:rsidRDefault="006657D2" w:rsidP="006657D2">
            <w:pPr>
              <w:rPr>
                <w:rFonts w:ascii="Gotham" w:hAnsi="Gotham"/>
                <w:sz w:val="20"/>
                <w:szCs w:val="20"/>
              </w:rPr>
            </w:pPr>
          </w:p>
        </w:tc>
      </w:tr>
    </w:tbl>
    <w:p w14:paraId="0B91A1E7" w14:textId="77777777" w:rsidR="0041415B" w:rsidRDefault="0041415B"/>
    <w:sectPr w:rsidR="0041415B" w:rsidSect="00BB42F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41429" w14:textId="77777777" w:rsidR="0024185C" w:rsidRDefault="0024185C" w:rsidP="00FE7352">
      <w:pPr>
        <w:spacing w:after="0" w:line="240" w:lineRule="auto"/>
      </w:pPr>
      <w:r>
        <w:separator/>
      </w:r>
    </w:p>
  </w:endnote>
  <w:endnote w:type="continuationSeparator" w:id="0">
    <w:p w14:paraId="6C7B9B9B" w14:textId="77777777" w:rsidR="0024185C" w:rsidRDefault="0024185C" w:rsidP="00FE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6683" w14:textId="77777777" w:rsidR="00FE7352" w:rsidRDefault="00FE7352">
    <w:pPr>
      <w:pStyle w:val="Footer"/>
    </w:pPr>
    <w:r>
      <w:rPr>
        <w:noProof/>
      </w:rPr>
      <w:drawing>
        <wp:anchor distT="0" distB="0" distL="114300" distR="114300" simplePos="0" relativeHeight="251659264" behindDoc="0" locked="0" layoutInCell="1" allowOverlap="1" wp14:anchorId="03E3312F" wp14:editId="159C6F33">
          <wp:simplePos x="0" y="0"/>
          <wp:positionH relativeFrom="column">
            <wp:posOffset>7473950</wp:posOffset>
          </wp:positionH>
          <wp:positionV relativeFrom="paragraph">
            <wp:posOffset>-76835</wp:posOffset>
          </wp:positionV>
          <wp:extent cx="1393825" cy="497840"/>
          <wp:effectExtent l="0" t="0" r="0" b="0"/>
          <wp:wrapThrough wrapText="bothSides">
            <wp:wrapPolygon edited="0">
              <wp:start x="0" y="0"/>
              <wp:lineTo x="0" y="20663"/>
              <wp:lineTo x="21256" y="20663"/>
              <wp:lineTo x="21256"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3825" cy="497840"/>
                  </a:xfrm>
                  <a:prstGeom prst="rect">
                    <a:avLst/>
                  </a:prstGeom>
                  <a:noFill/>
                  <a:ln w="9525">
                    <a:noFill/>
                    <a:miter lim="800000"/>
                    <a:headEnd/>
                    <a:tailEnd/>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442A4" w14:textId="77777777" w:rsidR="0024185C" w:rsidRDefault="0024185C" w:rsidP="00FE7352">
      <w:pPr>
        <w:spacing w:after="0" w:line="240" w:lineRule="auto"/>
      </w:pPr>
      <w:r>
        <w:separator/>
      </w:r>
    </w:p>
  </w:footnote>
  <w:footnote w:type="continuationSeparator" w:id="0">
    <w:p w14:paraId="76F2F29A" w14:textId="77777777" w:rsidR="0024185C" w:rsidRDefault="0024185C" w:rsidP="00FE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CF7A" w14:textId="77777777" w:rsidR="00FE7352" w:rsidRDefault="00FE7352">
    <w:pPr>
      <w:pStyle w:val="Header"/>
    </w:pPr>
    <w:r>
      <w:rPr>
        <w:noProof/>
      </w:rPr>
      <w:drawing>
        <wp:inline distT="0" distB="0" distL="0" distR="0" wp14:anchorId="68B1F139" wp14:editId="11087947">
          <wp:extent cx="1599715" cy="834851"/>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9715" cy="8348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D141C"/>
    <w:multiLevelType w:val="hybridMultilevel"/>
    <w:tmpl w:val="35B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81EEF"/>
    <w:multiLevelType w:val="hybridMultilevel"/>
    <w:tmpl w:val="E470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D25DE"/>
    <w:multiLevelType w:val="hybridMultilevel"/>
    <w:tmpl w:val="F2E6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E64D5"/>
    <w:multiLevelType w:val="hybridMultilevel"/>
    <w:tmpl w:val="2A1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264FF"/>
    <w:multiLevelType w:val="hybridMultilevel"/>
    <w:tmpl w:val="8FD0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9F6"/>
    <w:multiLevelType w:val="hybridMultilevel"/>
    <w:tmpl w:val="C8C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85F31"/>
    <w:multiLevelType w:val="hybridMultilevel"/>
    <w:tmpl w:val="3078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7"/>
    <w:rsid w:val="00014805"/>
    <w:rsid w:val="000C5B52"/>
    <w:rsid w:val="00141419"/>
    <w:rsid w:val="00144267"/>
    <w:rsid w:val="00174BCB"/>
    <w:rsid w:val="00227011"/>
    <w:rsid w:val="0024185C"/>
    <w:rsid w:val="0037212D"/>
    <w:rsid w:val="003D7C75"/>
    <w:rsid w:val="0041415B"/>
    <w:rsid w:val="00415DB5"/>
    <w:rsid w:val="00424725"/>
    <w:rsid w:val="004352A4"/>
    <w:rsid w:val="0048757D"/>
    <w:rsid w:val="004C796A"/>
    <w:rsid w:val="005058ED"/>
    <w:rsid w:val="005105AE"/>
    <w:rsid w:val="00532FC8"/>
    <w:rsid w:val="006256C3"/>
    <w:rsid w:val="006657D2"/>
    <w:rsid w:val="006D36B4"/>
    <w:rsid w:val="0091683C"/>
    <w:rsid w:val="009D729E"/>
    <w:rsid w:val="00A137DE"/>
    <w:rsid w:val="00A31C65"/>
    <w:rsid w:val="00A639B2"/>
    <w:rsid w:val="00A8403F"/>
    <w:rsid w:val="00AD15AF"/>
    <w:rsid w:val="00B429ED"/>
    <w:rsid w:val="00B82A02"/>
    <w:rsid w:val="00BB42F7"/>
    <w:rsid w:val="00CF37DA"/>
    <w:rsid w:val="00CF4A9F"/>
    <w:rsid w:val="00DC07C9"/>
    <w:rsid w:val="00DC07D7"/>
    <w:rsid w:val="00EA7C8E"/>
    <w:rsid w:val="00ED03F7"/>
    <w:rsid w:val="00FE7352"/>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7E511F"/>
  <w15:chartTrackingRefBased/>
  <w15:docId w15:val="{F0455227-09FE-4D4E-A15E-7422CB22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5AF"/>
    <w:pPr>
      <w:ind w:left="720"/>
      <w:contextualSpacing/>
    </w:pPr>
  </w:style>
  <w:style w:type="character" w:styleId="CommentReference">
    <w:name w:val="annotation reference"/>
    <w:basedOn w:val="DefaultParagraphFont"/>
    <w:uiPriority w:val="99"/>
    <w:semiHidden/>
    <w:unhideWhenUsed/>
    <w:rsid w:val="00AD15AF"/>
    <w:rPr>
      <w:sz w:val="16"/>
      <w:szCs w:val="16"/>
    </w:rPr>
  </w:style>
  <w:style w:type="paragraph" w:styleId="CommentText">
    <w:name w:val="annotation text"/>
    <w:basedOn w:val="Normal"/>
    <w:link w:val="CommentTextChar"/>
    <w:uiPriority w:val="99"/>
    <w:semiHidden/>
    <w:unhideWhenUsed/>
    <w:rsid w:val="00AD15AF"/>
    <w:pPr>
      <w:spacing w:line="240" w:lineRule="auto"/>
    </w:pPr>
    <w:rPr>
      <w:sz w:val="20"/>
      <w:szCs w:val="20"/>
    </w:rPr>
  </w:style>
  <w:style w:type="character" w:customStyle="1" w:styleId="CommentTextChar">
    <w:name w:val="Comment Text Char"/>
    <w:basedOn w:val="DefaultParagraphFont"/>
    <w:link w:val="CommentText"/>
    <w:uiPriority w:val="99"/>
    <w:semiHidden/>
    <w:rsid w:val="00AD15AF"/>
    <w:rPr>
      <w:sz w:val="20"/>
      <w:szCs w:val="20"/>
    </w:rPr>
  </w:style>
  <w:style w:type="paragraph" w:styleId="CommentSubject">
    <w:name w:val="annotation subject"/>
    <w:basedOn w:val="CommentText"/>
    <w:next w:val="CommentText"/>
    <w:link w:val="CommentSubjectChar"/>
    <w:uiPriority w:val="99"/>
    <w:semiHidden/>
    <w:unhideWhenUsed/>
    <w:rsid w:val="00AD15AF"/>
    <w:rPr>
      <w:b/>
      <w:bCs/>
    </w:rPr>
  </w:style>
  <w:style w:type="character" w:customStyle="1" w:styleId="CommentSubjectChar">
    <w:name w:val="Comment Subject Char"/>
    <w:basedOn w:val="CommentTextChar"/>
    <w:link w:val="CommentSubject"/>
    <w:uiPriority w:val="99"/>
    <w:semiHidden/>
    <w:rsid w:val="00AD15AF"/>
    <w:rPr>
      <w:b/>
      <w:bCs/>
      <w:sz w:val="20"/>
      <w:szCs w:val="20"/>
    </w:rPr>
  </w:style>
  <w:style w:type="paragraph" w:styleId="BalloonText">
    <w:name w:val="Balloon Text"/>
    <w:basedOn w:val="Normal"/>
    <w:link w:val="BalloonTextChar"/>
    <w:uiPriority w:val="99"/>
    <w:semiHidden/>
    <w:unhideWhenUsed/>
    <w:rsid w:val="00AD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5AF"/>
    <w:rPr>
      <w:rFonts w:ascii="Segoe UI" w:hAnsi="Segoe UI" w:cs="Segoe UI"/>
      <w:sz w:val="18"/>
      <w:szCs w:val="18"/>
    </w:rPr>
  </w:style>
  <w:style w:type="character" w:styleId="Hyperlink">
    <w:name w:val="Hyperlink"/>
    <w:basedOn w:val="DefaultParagraphFont"/>
    <w:uiPriority w:val="99"/>
    <w:unhideWhenUsed/>
    <w:rsid w:val="00CF37DA"/>
    <w:rPr>
      <w:color w:val="0563C1" w:themeColor="hyperlink"/>
      <w:u w:val="single"/>
    </w:rPr>
  </w:style>
  <w:style w:type="paragraph" w:styleId="Header">
    <w:name w:val="header"/>
    <w:basedOn w:val="Normal"/>
    <w:link w:val="HeaderChar"/>
    <w:uiPriority w:val="99"/>
    <w:unhideWhenUsed/>
    <w:rsid w:val="00FE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352"/>
  </w:style>
  <w:style w:type="paragraph" w:styleId="Footer">
    <w:name w:val="footer"/>
    <w:basedOn w:val="Normal"/>
    <w:link w:val="FooterChar"/>
    <w:uiPriority w:val="99"/>
    <w:unhideWhenUsed/>
    <w:rsid w:val="00FE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352"/>
  </w:style>
  <w:style w:type="character" w:styleId="UnresolvedMention">
    <w:name w:val="Unresolved Mention"/>
    <w:basedOn w:val="DefaultParagraphFont"/>
    <w:uiPriority w:val="99"/>
    <w:semiHidden/>
    <w:unhideWhenUsed/>
    <w:rsid w:val="0066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physed.org/movement/ec" TargetMode="External"/><Relationship Id="rId3" Type="http://schemas.openxmlformats.org/officeDocument/2006/relationships/settings" Target="settings.xml"/><Relationship Id="rId7" Type="http://schemas.openxmlformats.org/officeDocument/2006/relationships/hyperlink" Target="https://choosykids.com/pages/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Nemours</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Duchette, Rebekah</dc:creator>
  <cp:keywords/>
  <dc:description/>
  <cp:lastModifiedBy>Duchette, Rebekah</cp:lastModifiedBy>
  <cp:revision>2</cp:revision>
  <dcterms:created xsi:type="dcterms:W3CDTF">2020-09-04T15:19:00Z</dcterms:created>
  <dcterms:modified xsi:type="dcterms:W3CDTF">2021-12-13T19:18:00Z</dcterms:modified>
</cp:coreProperties>
</file>